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BA94A" w14:textId="77777777" w:rsidR="00CE65AA" w:rsidRPr="002E0E1D" w:rsidRDefault="00CE65AA" w:rsidP="00A62050">
      <w:pPr>
        <w:pStyle w:val="TxBrp1"/>
        <w:spacing w:line="240" w:lineRule="auto"/>
        <w:ind w:hanging="34"/>
        <w:jc w:val="right"/>
        <w:rPr>
          <w:rFonts w:asciiTheme="minorHAnsi" w:hAnsiTheme="minorHAnsi" w:cs="Arial"/>
          <w:sz w:val="22"/>
          <w:szCs w:val="22"/>
          <w:lang w:val="nl-NL"/>
        </w:rPr>
      </w:pPr>
    </w:p>
    <w:p w14:paraId="4A5A5C17" w14:textId="4070894C" w:rsidR="008D40D6" w:rsidRPr="002E0E1D" w:rsidRDefault="00305E84" w:rsidP="00A62050">
      <w:pPr>
        <w:pStyle w:val="TxBrp1"/>
        <w:spacing w:line="240" w:lineRule="auto"/>
        <w:ind w:hanging="34"/>
        <w:jc w:val="center"/>
        <w:rPr>
          <w:rFonts w:asciiTheme="minorHAnsi" w:hAnsiTheme="minorHAnsi" w:cs="Arial"/>
          <w:sz w:val="22"/>
          <w:szCs w:val="22"/>
          <w:lang w:val="nl-NL"/>
        </w:rPr>
      </w:pPr>
      <w:r w:rsidRPr="002E0E1D">
        <w:rPr>
          <w:rFonts w:asciiTheme="minorHAnsi" w:hAnsiTheme="minorHAnsi" w:cs="Arial"/>
          <w:sz w:val="22"/>
          <w:szCs w:val="22"/>
          <w:u w:val="single"/>
          <w:lang w:val="nl-NL"/>
        </w:rPr>
        <w:t>Heterogene</w:t>
      </w:r>
      <w:r w:rsidR="0079475D">
        <w:rPr>
          <w:rFonts w:asciiTheme="minorHAnsi" w:hAnsiTheme="minorHAnsi" w:cs="Arial"/>
          <w:sz w:val="22"/>
          <w:szCs w:val="22"/>
          <w:u w:val="single"/>
          <w:lang w:val="nl-NL"/>
        </w:rPr>
        <w:t xml:space="preserve"> </w:t>
      </w:r>
      <w:r w:rsidR="00C4795B">
        <w:rPr>
          <w:rFonts w:asciiTheme="minorHAnsi" w:hAnsiTheme="minorHAnsi" w:cs="Arial"/>
          <w:sz w:val="22"/>
          <w:szCs w:val="22"/>
          <w:u w:val="single"/>
          <w:lang w:val="nl-NL"/>
        </w:rPr>
        <w:t>akoestische</w:t>
      </w:r>
      <w:r w:rsidR="008C66EA" w:rsidRPr="002E0E1D">
        <w:rPr>
          <w:rFonts w:asciiTheme="minorHAnsi" w:hAnsiTheme="minorHAnsi" w:cs="Arial"/>
          <w:sz w:val="22"/>
          <w:szCs w:val="22"/>
          <w:u w:val="single"/>
          <w:lang w:val="nl-NL"/>
        </w:rPr>
        <w:t xml:space="preserve"> </w:t>
      </w:r>
      <w:proofErr w:type="spellStart"/>
      <w:r w:rsidR="008C66EA" w:rsidRPr="002E0E1D">
        <w:rPr>
          <w:rFonts w:asciiTheme="minorHAnsi" w:hAnsiTheme="minorHAnsi" w:cs="Arial"/>
          <w:sz w:val="22"/>
          <w:szCs w:val="22"/>
          <w:u w:val="single"/>
          <w:lang w:val="nl-NL"/>
        </w:rPr>
        <w:t>losleg</w:t>
      </w:r>
      <w:proofErr w:type="spellEnd"/>
      <w:r w:rsidRPr="002E0E1D">
        <w:rPr>
          <w:rFonts w:asciiTheme="minorHAnsi" w:hAnsiTheme="minorHAnsi" w:cs="Arial"/>
          <w:sz w:val="22"/>
          <w:szCs w:val="22"/>
          <w:u w:val="single"/>
          <w:lang w:val="nl-NL"/>
        </w:rPr>
        <w:t xml:space="preserve"> vinyl</w:t>
      </w:r>
      <w:r w:rsidR="008C66EA" w:rsidRPr="002E0E1D">
        <w:rPr>
          <w:rFonts w:asciiTheme="minorHAnsi" w:hAnsiTheme="minorHAnsi" w:cs="Arial"/>
          <w:sz w:val="22"/>
          <w:szCs w:val="22"/>
          <w:u w:val="single"/>
          <w:lang w:val="nl-NL"/>
        </w:rPr>
        <w:t xml:space="preserve">tegel/strook </w:t>
      </w:r>
      <w:r w:rsidR="00037D9B" w:rsidRPr="002E0E1D">
        <w:rPr>
          <w:rFonts w:asciiTheme="minorHAnsi" w:hAnsiTheme="minorHAnsi" w:cs="Arial"/>
          <w:sz w:val="22"/>
          <w:szCs w:val="22"/>
          <w:u w:val="single"/>
          <w:lang w:val="nl-NL"/>
        </w:rPr>
        <w:t>met dikte</w:t>
      </w:r>
      <w:r w:rsidR="008C66EA" w:rsidRPr="002E0E1D">
        <w:rPr>
          <w:rFonts w:asciiTheme="minorHAnsi" w:hAnsiTheme="minorHAnsi" w:cs="Arial"/>
          <w:sz w:val="22"/>
          <w:szCs w:val="22"/>
          <w:u w:val="single"/>
          <w:lang w:val="nl-NL"/>
        </w:rPr>
        <w:t xml:space="preserve"> </w:t>
      </w:r>
      <w:r w:rsidR="00DD23D2">
        <w:rPr>
          <w:rFonts w:asciiTheme="minorHAnsi" w:hAnsiTheme="minorHAnsi" w:cs="Arial"/>
          <w:sz w:val="22"/>
          <w:szCs w:val="22"/>
          <w:u w:val="single"/>
          <w:lang w:val="nl-NL"/>
        </w:rPr>
        <w:t>3,15</w:t>
      </w:r>
      <w:r w:rsidR="00E068BF" w:rsidRPr="002E0E1D">
        <w:rPr>
          <w:rFonts w:asciiTheme="minorHAnsi" w:hAnsiTheme="minorHAnsi" w:cs="Arial"/>
          <w:sz w:val="22"/>
          <w:szCs w:val="22"/>
          <w:u w:val="single"/>
          <w:lang w:val="nl-NL"/>
        </w:rPr>
        <w:t xml:space="preserve"> mm</w:t>
      </w:r>
      <w:r w:rsidR="00183846" w:rsidRPr="002E0E1D">
        <w:rPr>
          <w:rFonts w:asciiTheme="minorHAnsi" w:hAnsiTheme="minorHAnsi" w:cs="Arial"/>
          <w:sz w:val="22"/>
          <w:szCs w:val="22"/>
          <w:u w:val="single"/>
          <w:lang w:val="nl-NL"/>
        </w:rPr>
        <w:t xml:space="preserve"> en slijtlaag </w:t>
      </w:r>
      <w:r w:rsidR="00057620">
        <w:rPr>
          <w:rFonts w:asciiTheme="minorHAnsi" w:hAnsiTheme="minorHAnsi" w:cs="Arial"/>
          <w:sz w:val="22"/>
          <w:szCs w:val="22"/>
          <w:u w:val="single"/>
          <w:lang w:val="nl-NL"/>
        </w:rPr>
        <w:t>0,</w:t>
      </w:r>
      <w:r w:rsidR="00DD23D2">
        <w:rPr>
          <w:rFonts w:asciiTheme="minorHAnsi" w:hAnsiTheme="minorHAnsi" w:cs="Arial"/>
          <w:sz w:val="22"/>
          <w:szCs w:val="22"/>
          <w:u w:val="single"/>
          <w:lang w:val="nl-NL"/>
        </w:rPr>
        <w:t>3</w:t>
      </w:r>
      <w:r w:rsidR="00057620">
        <w:rPr>
          <w:rFonts w:asciiTheme="minorHAnsi" w:hAnsiTheme="minorHAnsi" w:cs="Arial"/>
          <w:sz w:val="22"/>
          <w:szCs w:val="22"/>
          <w:u w:val="single"/>
          <w:lang w:val="nl-NL"/>
        </w:rPr>
        <w:t>5</w:t>
      </w:r>
      <w:r w:rsidR="00183846" w:rsidRPr="002E0E1D">
        <w:rPr>
          <w:rFonts w:asciiTheme="minorHAnsi" w:hAnsiTheme="minorHAnsi" w:cs="Arial"/>
          <w:sz w:val="22"/>
          <w:szCs w:val="22"/>
          <w:u w:val="single"/>
          <w:lang w:val="nl-NL"/>
        </w:rPr>
        <w:t xml:space="preserve"> mm</w:t>
      </w:r>
    </w:p>
    <w:p w14:paraId="11BA8411" w14:textId="77777777" w:rsidR="00D356B6" w:rsidRDefault="00D356B6" w:rsidP="00A62050">
      <w:pPr>
        <w:rPr>
          <w:rFonts w:asciiTheme="minorHAnsi" w:eastAsia="MS Mincho" w:hAnsiTheme="minorHAnsi" w:cs="ArialMT"/>
          <w:sz w:val="22"/>
          <w:szCs w:val="22"/>
          <w:lang w:val="nl-NL" w:eastAsia="ja-JP"/>
        </w:rPr>
      </w:pPr>
    </w:p>
    <w:p w14:paraId="501FE61F" w14:textId="77777777" w:rsidR="00D356B6" w:rsidRDefault="00D356B6" w:rsidP="00A62050">
      <w:pPr>
        <w:rPr>
          <w:rFonts w:asciiTheme="minorHAnsi" w:eastAsia="MS Mincho" w:hAnsiTheme="minorHAnsi" w:cs="ArialMT"/>
          <w:sz w:val="22"/>
          <w:szCs w:val="22"/>
          <w:lang w:val="nl-NL" w:eastAsia="ja-JP"/>
        </w:rPr>
      </w:pPr>
    </w:p>
    <w:p w14:paraId="177398D6" w14:textId="3B694243" w:rsidR="00293390" w:rsidRPr="002E0E1D" w:rsidRDefault="00CE65AA" w:rsidP="00A62050">
      <w:pPr>
        <w:rPr>
          <w:rFonts w:asciiTheme="minorHAnsi" w:eastAsia="MS Mincho" w:hAnsiTheme="minorHAnsi" w:cs="ArialMT"/>
          <w:sz w:val="22"/>
          <w:szCs w:val="22"/>
          <w:lang w:val="nl-NL" w:eastAsia="ja-JP"/>
        </w:rPr>
      </w:pPr>
      <w:r w:rsidRPr="002E0E1D">
        <w:rPr>
          <w:rFonts w:asciiTheme="minorHAnsi" w:eastAsia="MS Mincho" w:hAnsiTheme="minorHAnsi" w:cs="ArialMT"/>
          <w:sz w:val="22"/>
          <w:szCs w:val="22"/>
          <w:lang w:val="nl-NL" w:eastAsia="ja-JP"/>
        </w:rPr>
        <w:t>Meting:</w:t>
      </w:r>
      <w:r w:rsidR="00CB72B2" w:rsidRPr="002E0E1D">
        <w:rPr>
          <w:rFonts w:asciiTheme="minorHAnsi" w:eastAsia="MS Mincho" w:hAnsiTheme="minorHAnsi" w:cs="ArialMT"/>
          <w:sz w:val="22"/>
          <w:szCs w:val="22"/>
          <w:lang w:val="nl-NL" w:eastAsia="ja-JP"/>
        </w:rPr>
        <w:t xml:space="preserve"> </w:t>
      </w:r>
      <w:r w:rsidR="00C71D92" w:rsidRPr="002E0E1D">
        <w:rPr>
          <w:rFonts w:asciiTheme="minorHAnsi" w:eastAsia="MS Mincho" w:hAnsiTheme="minorHAnsi" w:cs="ArialMT"/>
          <w:sz w:val="22"/>
          <w:szCs w:val="22"/>
          <w:lang w:val="nl-NL" w:eastAsia="ja-JP"/>
        </w:rPr>
        <w:t>m</w:t>
      </w:r>
      <w:r w:rsidR="00CB72B2" w:rsidRPr="002E0E1D">
        <w:rPr>
          <w:rFonts w:asciiTheme="minorHAnsi" w:eastAsia="MS Mincho" w:hAnsiTheme="minorHAnsi" w:cs="Arial"/>
          <w:sz w:val="22"/>
          <w:szCs w:val="22"/>
          <w:lang w:val="nl-NL"/>
        </w:rPr>
        <w:t>², per vierkante meter, volgens type</w:t>
      </w:r>
    </w:p>
    <w:p w14:paraId="48BB1173" w14:textId="77777777" w:rsidR="00293390" w:rsidRPr="002E0E1D" w:rsidRDefault="00CE65AA" w:rsidP="00A62050">
      <w:pPr>
        <w:rPr>
          <w:rFonts w:asciiTheme="minorHAnsi" w:eastAsia="MS Mincho" w:hAnsiTheme="minorHAnsi" w:cs="ArialMT"/>
          <w:sz w:val="22"/>
          <w:szCs w:val="22"/>
          <w:lang w:val="nl-NL" w:eastAsia="ja-JP"/>
        </w:rPr>
      </w:pPr>
      <w:r w:rsidRPr="002E0E1D">
        <w:rPr>
          <w:rFonts w:asciiTheme="minorHAnsi" w:eastAsia="MS Mincho" w:hAnsiTheme="minorHAnsi" w:cs="ArialMT"/>
          <w:sz w:val="22"/>
          <w:szCs w:val="22"/>
          <w:lang w:val="nl-NL" w:eastAsia="ja-JP"/>
        </w:rPr>
        <w:t>Meetcode:</w:t>
      </w:r>
      <w:r w:rsidR="00293390" w:rsidRPr="002E0E1D">
        <w:rPr>
          <w:rFonts w:asciiTheme="minorHAnsi" w:eastAsia="MS Mincho" w:hAnsiTheme="minorHAnsi" w:cs="ArialMT"/>
          <w:sz w:val="22"/>
          <w:szCs w:val="22"/>
          <w:lang w:val="nl-NL" w:eastAsia="ja-JP"/>
        </w:rPr>
        <w:t xml:space="preserve"> netto oppervlakte</w:t>
      </w:r>
    </w:p>
    <w:p w14:paraId="4B993C19" w14:textId="77777777" w:rsidR="00AB3523" w:rsidRPr="002E0E1D" w:rsidRDefault="00AB58DD" w:rsidP="00A62050">
      <w:pPr>
        <w:pStyle w:val="TxBrp2"/>
        <w:spacing w:line="240" w:lineRule="auto"/>
        <w:ind w:left="8220"/>
        <w:jc w:val="both"/>
        <w:rPr>
          <w:rFonts w:asciiTheme="minorHAnsi" w:hAnsiTheme="minorHAnsi" w:cs="Arial"/>
          <w:sz w:val="22"/>
          <w:szCs w:val="22"/>
          <w:lang w:val="nl-NL"/>
        </w:rPr>
      </w:pPr>
      <w:r w:rsidRPr="002E0E1D">
        <w:rPr>
          <w:rFonts w:asciiTheme="minorHAnsi" w:hAnsiTheme="minorHAnsi" w:cs="Arial"/>
          <w:sz w:val="22"/>
          <w:szCs w:val="22"/>
          <w:lang w:val="nl-NL"/>
        </w:rPr>
        <w:tab/>
      </w:r>
    </w:p>
    <w:p w14:paraId="50A36452" w14:textId="77777777" w:rsidR="00556C50" w:rsidRPr="002E0E1D" w:rsidRDefault="00C71D92" w:rsidP="00A62050">
      <w:pPr>
        <w:tabs>
          <w:tab w:val="left" w:pos="204"/>
        </w:tabs>
        <w:rPr>
          <w:rFonts w:asciiTheme="minorHAnsi" w:hAnsiTheme="minorHAnsi" w:cs="Arial"/>
          <w:sz w:val="22"/>
          <w:szCs w:val="22"/>
          <w:u w:val="single"/>
          <w:lang w:val="nl-NL"/>
        </w:rPr>
      </w:pPr>
      <w:r w:rsidRPr="002E0E1D">
        <w:rPr>
          <w:rFonts w:asciiTheme="minorHAnsi" w:hAnsiTheme="minorHAnsi" w:cs="Arial"/>
          <w:sz w:val="22"/>
          <w:szCs w:val="22"/>
          <w:u w:val="single"/>
          <w:lang w:val="nl-NL"/>
        </w:rPr>
        <w:t>Materiaal</w:t>
      </w:r>
    </w:p>
    <w:p w14:paraId="274C8471" w14:textId="77777777" w:rsidR="008C66EA" w:rsidRPr="002E0E1D" w:rsidRDefault="008C66EA" w:rsidP="00A62050">
      <w:pPr>
        <w:tabs>
          <w:tab w:val="left" w:pos="204"/>
        </w:tabs>
        <w:rPr>
          <w:rFonts w:asciiTheme="minorHAnsi" w:hAnsiTheme="minorHAnsi" w:cs="Arial"/>
          <w:sz w:val="22"/>
          <w:szCs w:val="22"/>
          <w:u w:val="single"/>
          <w:lang w:val="nl-NL"/>
        </w:rPr>
      </w:pPr>
    </w:p>
    <w:p w14:paraId="3D81B70C" w14:textId="38500D3D" w:rsidR="002E0E1D" w:rsidRDefault="0079475D" w:rsidP="00A62050">
      <w:pPr>
        <w:tabs>
          <w:tab w:val="left" w:pos="204"/>
        </w:tabs>
        <w:rPr>
          <w:rFonts w:asciiTheme="minorHAnsi" w:hAnsiTheme="minorHAnsi" w:cs="Arial"/>
          <w:bCs/>
          <w:sz w:val="22"/>
          <w:szCs w:val="22"/>
          <w:lang w:val="nl-BE"/>
        </w:rPr>
      </w:pPr>
      <w:r>
        <w:rPr>
          <w:rFonts w:asciiTheme="minorHAnsi" w:hAnsiTheme="minorHAnsi" w:cs="Arial"/>
          <w:sz w:val="22"/>
          <w:szCs w:val="22"/>
          <w:lang w:val="nl-NL"/>
        </w:rPr>
        <w:t>H</w:t>
      </w:r>
      <w:r w:rsidR="00DD23D2">
        <w:rPr>
          <w:rFonts w:asciiTheme="minorHAnsi" w:hAnsiTheme="minorHAnsi" w:cs="Arial"/>
          <w:sz w:val="22"/>
          <w:szCs w:val="22"/>
          <w:lang w:val="nl-NL"/>
        </w:rPr>
        <w:t>eterogene</w:t>
      </w:r>
      <w:r w:rsidR="00C4795B">
        <w:rPr>
          <w:rFonts w:asciiTheme="minorHAnsi" w:hAnsiTheme="minorHAnsi" w:cs="Arial"/>
          <w:sz w:val="22"/>
          <w:szCs w:val="22"/>
          <w:lang w:val="nl-NL"/>
        </w:rPr>
        <w:t xml:space="preserve"> akoestische</w:t>
      </w:r>
      <w:r w:rsidR="00DD23D2">
        <w:rPr>
          <w:rFonts w:asciiTheme="minorHAnsi" w:hAnsiTheme="minorHAnsi" w:cs="Arial"/>
          <w:sz w:val="22"/>
          <w:szCs w:val="22"/>
          <w:lang w:val="nl-NL"/>
        </w:rPr>
        <w:t xml:space="preserve"> </w:t>
      </w:r>
      <w:proofErr w:type="spellStart"/>
      <w:r w:rsidR="00DD23D2">
        <w:rPr>
          <w:rFonts w:asciiTheme="minorHAnsi" w:hAnsiTheme="minorHAnsi" w:cs="Arial"/>
          <w:sz w:val="22"/>
          <w:szCs w:val="22"/>
          <w:lang w:val="nl-NL"/>
        </w:rPr>
        <w:t>l</w:t>
      </w:r>
      <w:r w:rsidR="002E0E1D">
        <w:rPr>
          <w:rFonts w:asciiTheme="minorHAnsi" w:hAnsiTheme="minorHAnsi" w:cs="Arial"/>
          <w:sz w:val="22"/>
          <w:szCs w:val="22"/>
          <w:lang w:val="nl-NL"/>
        </w:rPr>
        <w:t>osleg</w:t>
      </w:r>
      <w:proofErr w:type="spellEnd"/>
      <w:r w:rsidR="002E0E1D">
        <w:rPr>
          <w:rFonts w:asciiTheme="minorHAnsi" w:hAnsiTheme="minorHAnsi" w:cs="Arial"/>
          <w:sz w:val="22"/>
          <w:szCs w:val="22"/>
          <w:lang w:val="nl-NL"/>
        </w:rPr>
        <w:t xml:space="preserve"> vinyltegel en -</w:t>
      </w:r>
      <w:r w:rsidR="008C66EA" w:rsidRPr="002E0E1D">
        <w:rPr>
          <w:rFonts w:asciiTheme="minorHAnsi" w:hAnsiTheme="minorHAnsi" w:cs="Arial"/>
          <w:sz w:val="22"/>
          <w:szCs w:val="22"/>
          <w:lang w:val="nl-NL"/>
        </w:rPr>
        <w:t>strook</w:t>
      </w:r>
      <w:r w:rsidR="00AF0E8A">
        <w:rPr>
          <w:rFonts w:asciiTheme="minorHAnsi" w:hAnsiTheme="minorHAnsi" w:cs="Arial"/>
          <w:sz w:val="22"/>
          <w:szCs w:val="22"/>
          <w:lang w:val="nl-NL"/>
        </w:rPr>
        <w:t xml:space="preserve"> 3,15</w:t>
      </w:r>
      <w:r w:rsidR="008C66EA" w:rsidRPr="002E0E1D">
        <w:rPr>
          <w:rFonts w:asciiTheme="minorHAnsi" w:hAnsiTheme="minorHAnsi" w:cs="Arial"/>
          <w:bCs/>
          <w:sz w:val="22"/>
          <w:szCs w:val="22"/>
          <w:lang w:val="nl-BE"/>
        </w:rPr>
        <w:t xml:space="preserve"> mm dik</w:t>
      </w:r>
      <w:r w:rsidR="001E64DC" w:rsidRPr="002E0E1D">
        <w:rPr>
          <w:rFonts w:asciiTheme="minorHAnsi" w:hAnsiTheme="minorHAnsi" w:cs="Arial"/>
          <w:bCs/>
          <w:sz w:val="22"/>
          <w:szCs w:val="22"/>
          <w:lang w:val="nl-BE"/>
        </w:rPr>
        <w:t xml:space="preserve"> met een slijtlaag van 0</w:t>
      </w:r>
      <w:r w:rsidR="00774B05">
        <w:rPr>
          <w:rFonts w:asciiTheme="minorHAnsi" w:hAnsiTheme="minorHAnsi" w:cs="Arial"/>
          <w:bCs/>
          <w:sz w:val="22"/>
          <w:szCs w:val="22"/>
          <w:lang w:val="nl-BE"/>
        </w:rPr>
        <w:t>,</w:t>
      </w:r>
      <w:r w:rsidR="00AF0E8A">
        <w:rPr>
          <w:rFonts w:asciiTheme="minorHAnsi" w:hAnsiTheme="minorHAnsi" w:cs="Arial"/>
          <w:bCs/>
          <w:sz w:val="22"/>
          <w:szCs w:val="22"/>
          <w:lang w:val="nl-BE"/>
        </w:rPr>
        <w:t>3</w:t>
      </w:r>
      <w:r w:rsidR="00774B05">
        <w:rPr>
          <w:rFonts w:asciiTheme="minorHAnsi" w:hAnsiTheme="minorHAnsi" w:cs="Arial"/>
          <w:bCs/>
          <w:sz w:val="22"/>
          <w:szCs w:val="22"/>
          <w:lang w:val="nl-BE"/>
        </w:rPr>
        <w:t>5</w:t>
      </w:r>
      <w:r w:rsidR="001E64DC" w:rsidRPr="002E0E1D">
        <w:rPr>
          <w:rFonts w:asciiTheme="minorHAnsi" w:hAnsiTheme="minorHAnsi" w:cs="Arial"/>
          <w:bCs/>
          <w:sz w:val="22"/>
          <w:szCs w:val="22"/>
          <w:lang w:val="nl-BE"/>
        </w:rPr>
        <w:t xml:space="preserve"> mm</w:t>
      </w:r>
      <w:r w:rsidR="008C66EA" w:rsidRPr="002E0E1D">
        <w:rPr>
          <w:rFonts w:asciiTheme="minorHAnsi" w:hAnsiTheme="minorHAnsi" w:cs="Arial"/>
          <w:bCs/>
          <w:sz w:val="22"/>
          <w:szCs w:val="22"/>
          <w:lang w:val="nl-BE"/>
        </w:rPr>
        <w:t xml:space="preserve"> voor </w:t>
      </w:r>
      <w:r w:rsidR="004F0889">
        <w:rPr>
          <w:rFonts w:asciiTheme="minorHAnsi" w:hAnsiTheme="minorHAnsi" w:cs="Arial"/>
          <w:bCs/>
          <w:sz w:val="22"/>
          <w:szCs w:val="22"/>
          <w:lang w:val="nl-BE"/>
        </w:rPr>
        <w:t>gemiddeld</w:t>
      </w:r>
      <w:r w:rsidR="008C66EA" w:rsidRPr="002E0E1D">
        <w:rPr>
          <w:rFonts w:asciiTheme="minorHAnsi" w:hAnsiTheme="minorHAnsi" w:cs="Arial"/>
          <w:bCs/>
          <w:sz w:val="22"/>
          <w:szCs w:val="22"/>
          <w:lang w:val="nl-BE"/>
        </w:rPr>
        <w:t xml:space="preserve"> commercieel gebruik</w:t>
      </w:r>
      <w:r w:rsidR="000730CD">
        <w:rPr>
          <w:rFonts w:asciiTheme="minorHAnsi" w:hAnsiTheme="minorHAnsi" w:cs="Arial"/>
          <w:bCs/>
          <w:sz w:val="22"/>
          <w:szCs w:val="22"/>
          <w:lang w:val="nl-BE"/>
        </w:rPr>
        <w:t xml:space="preserve"> </w:t>
      </w:r>
      <w:r w:rsidR="008C66EA" w:rsidRPr="002E0E1D">
        <w:rPr>
          <w:rFonts w:asciiTheme="minorHAnsi" w:hAnsiTheme="minorHAnsi" w:cs="Arial"/>
          <w:bCs/>
          <w:sz w:val="22"/>
          <w:szCs w:val="22"/>
          <w:lang w:val="nl-BE"/>
        </w:rPr>
        <w:t>klasse 3</w:t>
      </w:r>
      <w:r w:rsidR="00C66411">
        <w:rPr>
          <w:rFonts w:asciiTheme="minorHAnsi" w:hAnsiTheme="minorHAnsi" w:cs="Arial"/>
          <w:bCs/>
          <w:sz w:val="22"/>
          <w:szCs w:val="22"/>
          <w:lang w:val="nl-BE"/>
        </w:rPr>
        <w:t>2</w:t>
      </w:r>
      <w:r w:rsidR="00C71D92" w:rsidRPr="002E0E1D">
        <w:rPr>
          <w:rFonts w:asciiTheme="minorHAnsi" w:hAnsiTheme="minorHAnsi" w:cs="Arial"/>
          <w:bCs/>
          <w:sz w:val="22"/>
          <w:szCs w:val="22"/>
          <w:lang w:val="nl-BE"/>
        </w:rPr>
        <w:t xml:space="preserve">. </w:t>
      </w:r>
    </w:p>
    <w:p w14:paraId="7CAAAEC9" w14:textId="3B004497" w:rsidR="00E37CA1" w:rsidRDefault="00E37CA1" w:rsidP="00A62050">
      <w:pPr>
        <w:tabs>
          <w:tab w:val="left" w:pos="204"/>
        </w:tabs>
        <w:rPr>
          <w:rFonts w:asciiTheme="minorHAnsi" w:hAnsiTheme="minorHAnsi" w:cs="Arial"/>
          <w:bCs/>
          <w:sz w:val="22"/>
          <w:szCs w:val="22"/>
          <w:lang w:val="nl-BE"/>
        </w:rPr>
      </w:pPr>
    </w:p>
    <w:p w14:paraId="5CB12635" w14:textId="3E07EAD6" w:rsidR="00897B6A" w:rsidRPr="00051F11" w:rsidRDefault="007E3A25" w:rsidP="00A62050">
      <w:pPr>
        <w:tabs>
          <w:tab w:val="left" w:pos="204"/>
        </w:tabs>
        <w:rPr>
          <w:rFonts w:asciiTheme="minorHAnsi" w:hAnsiTheme="minorHAnsi" w:cs="Arial"/>
          <w:bCs/>
          <w:sz w:val="22"/>
          <w:szCs w:val="22"/>
          <w:lang w:val="nl-BE"/>
        </w:rPr>
      </w:pPr>
      <w:r>
        <w:rPr>
          <w:rFonts w:asciiTheme="minorHAnsi" w:hAnsiTheme="minorHAnsi" w:cs="Arial"/>
          <w:bCs/>
          <w:sz w:val="22"/>
          <w:szCs w:val="22"/>
          <w:lang w:val="nl-BE"/>
        </w:rPr>
        <w:t>3</w:t>
      </w:r>
      <w:r w:rsidR="008C0A40">
        <w:rPr>
          <w:rFonts w:asciiTheme="minorHAnsi" w:hAnsiTheme="minorHAnsi" w:cs="Arial"/>
          <w:bCs/>
          <w:sz w:val="22"/>
          <w:szCs w:val="22"/>
          <w:lang w:val="nl-BE"/>
        </w:rPr>
        <w:t>0 n</w:t>
      </w:r>
      <w:r w:rsidR="00E37CA1">
        <w:rPr>
          <w:rFonts w:asciiTheme="minorHAnsi" w:hAnsiTheme="minorHAnsi" w:cs="Arial"/>
          <w:bCs/>
          <w:sz w:val="22"/>
          <w:szCs w:val="22"/>
          <w:lang w:val="nl-BE"/>
        </w:rPr>
        <w:t>atuurgetrouwe</w:t>
      </w:r>
      <w:r w:rsidR="008C0A40">
        <w:rPr>
          <w:rFonts w:asciiTheme="minorHAnsi" w:hAnsiTheme="minorHAnsi" w:cs="Arial"/>
          <w:bCs/>
          <w:sz w:val="22"/>
          <w:szCs w:val="22"/>
          <w:lang w:val="nl-BE"/>
        </w:rPr>
        <w:t xml:space="preserve"> hout-</w:t>
      </w:r>
      <w:r w:rsidR="00532CFF">
        <w:rPr>
          <w:rFonts w:asciiTheme="minorHAnsi" w:hAnsiTheme="minorHAnsi" w:cs="Arial"/>
          <w:bCs/>
          <w:sz w:val="22"/>
          <w:szCs w:val="22"/>
          <w:lang w:val="nl-BE"/>
        </w:rPr>
        <w:t xml:space="preserve"> </w:t>
      </w:r>
      <w:bookmarkStart w:id="0" w:name="_GoBack"/>
      <w:bookmarkEnd w:id="0"/>
      <w:r w:rsidR="008C0A40">
        <w:rPr>
          <w:rFonts w:asciiTheme="minorHAnsi" w:hAnsiTheme="minorHAnsi" w:cs="Arial"/>
          <w:bCs/>
          <w:sz w:val="22"/>
          <w:szCs w:val="22"/>
          <w:lang w:val="nl-BE"/>
        </w:rPr>
        <w:t>en steenpatronen</w:t>
      </w:r>
      <w:r w:rsidR="00D75CA9">
        <w:rPr>
          <w:rFonts w:asciiTheme="minorHAnsi" w:hAnsiTheme="minorHAnsi" w:cs="Arial"/>
          <w:bCs/>
          <w:sz w:val="22"/>
          <w:szCs w:val="22"/>
          <w:lang w:val="nl-BE"/>
        </w:rPr>
        <w:t xml:space="preserve"> in verschillende formaten verkrijgbaar</w:t>
      </w:r>
      <w:r w:rsidR="00FB1C9F">
        <w:rPr>
          <w:rFonts w:asciiTheme="minorHAnsi" w:hAnsiTheme="minorHAnsi" w:cs="Arial"/>
          <w:bCs/>
          <w:sz w:val="22"/>
          <w:szCs w:val="22"/>
          <w:lang w:val="nl-BE"/>
        </w:rPr>
        <w:t>.</w:t>
      </w:r>
    </w:p>
    <w:p w14:paraId="1313A89B" w14:textId="77777777" w:rsidR="00897B6A" w:rsidRPr="00621148" w:rsidRDefault="00897B6A" w:rsidP="00A62050">
      <w:pPr>
        <w:rPr>
          <w:rFonts w:asciiTheme="minorHAnsi" w:eastAsia="MS Mincho" w:hAnsiTheme="minorHAnsi" w:cs="Arial"/>
          <w:sz w:val="22"/>
          <w:szCs w:val="22"/>
          <w:lang w:val="nl-BE" w:eastAsia="ja-JP"/>
        </w:rPr>
      </w:pPr>
    </w:p>
    <w:p w14:paraId="24161816" w14:textId="10F922B2" w:rsidR="00897B6A" w:rsidRDefault="00897B6A" w:rsidP="00A62050">
      <w:pPr>
        <w:rPr>
          <w:rFonts w:asciiTheme="minorHAnsi" w:eastAsia="MS Mincho" w:hAnsiTheme="minorHAnsi" w:cs="Arial"/>
          <w:sz w:val="22"/>
          <w:szCs w:val="22"/>
          <w:lang w:val="nl-BE" w:eastAsia="ja-JP"/>
        </w:rPr>
      </w:pPr>
      <w:r w:rsidRPr="00621148">
        <w:rPr>
          <w:rFonts w:asciiTheme="minorHAnsi" w:eastAsia="MS Mincho" w:hAnsiTheme="minorHAnsi" w:cs="Arial"/>
          <w:sz w:val="22"/>
          <w:szCs w:val="22"/>
          <w:lang w:val="nl-BE" w:eastAsia="ja-JP"/>
        </w:rPr>
        <w:t xml:space="preserve">Moderne inkttechnieken, ultrasoon snijden </w:t>
      </w:r>
      <w:r>
        <w:rPr>
          <w:rFonts w:asciiTheme="minorHAnsi" w:eastAsia="MS Mincho" w:hAnsiTheme="minorHAnsi" w:cs="Arial"/>
          <w:sz w:val="22"/>
          <w:szCs w:val="22"/>
          <w:lang w:val="nl-BE" w:eastAsia="ja-JP"/>
        </w:rPr>
        <w:t>,</w:t>
      </w:r>
      <w:r w:rsidRPr="00621148">
        <w:rPr>
          <w:rFonts w:asciiTheme="minorHAnsi" w:eastAsia="MS Mincho" w:hAnsiTheme="minorHAnsi" w:cs="Arial"/>
          <w:sz w:val="22"/>
          <w:szCs w:val="22"/>
          <w:lang w:val="nl-BE" w:eastAsia="ja-JP"/>
        </w:rPr>
        <w:t xml:space="preserve"> nauwkeurige afschuiningstechnieken</w:t>
      </w:r>
      <w:r w:rsidR="005C6388">
        <w:rPr>
          <w:rFonts w:asciiTheme="minorHAnsi" w:eastAsia="MS Mincho" w:hAnsiTheme="minorHAnsi" w:cs="Arial"/>
          <w:sz w:val="22"/>
          <w:szCs w:val="22"/>
          <w:lang w:val="nl-BE" w:eastAsia="ja-JP"/>
        </w:rPr>
        <w:t xml:space="preserve"> ,metallic effecten</w:t>
      </w:r>
      <w:r>
        <w:rPr>
          <w:rFonts w:asciiTheme="minorHAnsi" w:eastAsia="MS Mincho" w:hAnsiTheme="minorHAnsi" w:cs="Arial"/>
          <w:sz w:val="22"/>
          <w:szCs w:val="22"/>
          <w:lang w:val="nl-BE" w:eastAsia="ja-JP"/>
        </w:rPr>
        <w:t xml:space="preserve"> en de </w:t>
      </w:r>
      <w:proofErr w:type="spellStart"/>
      <w:r>
        <w:rPr>
          <w:rFonts w:asciiTheme="minorHAnsi" w:eastAsia="MS Mincho" w:hAnsiTheme="minorHAnsi" w:cs="Arial"/>
          <w:sz w:val="22"/>
          <w:szCs w:val="22"/>
          <w:lang w:val="nl-BE" w:eastAsia="ja-JP"/>
        </w:rPr>
        <w:t>embossing</w:t>
      </w:r>
      <w:proofErr w:type="spellEnd"/>
      <w:r w:rsidR="00E4187A">
        <w:rPr>
          <w:rFonts w:asciiTheme="minorHAnsi" w:eastAsia="MS Mincho" w:hAnsiTheme="minorHAnsi" w:cs="Arial"/>
          <w:sz w:val="22"/>
          <w:szCs w:val="22"/>
          <w:lang w:val="nl-BE" w:eastAsia="ja-JP"/>
        </w:rPr>
        <w:t xml:space="preserve"> </w:t>
      </w:r>
      <w:r>
        <w:rPr>
          <w:rFonts w:asciiTheme="minorHAnsi" w:eastAsia="MS Mincho" w:hAnsiTheme="minorHAnsi" w:cs="Arial"/>
          <w:sz w:val="22"/>
          <w:szCs w:val="22"/>
          <w:lang w:val="nl-BE" w:eastAsia="ja-JP"/>
        </w:rPr>
        <w:t>techniek</w:t>
      </w:r>
      <w:r w:rsidRPr="00621148">
        <w:rPr>
          <w:rFonts w:asciiTheme="minorHAnsi" w:eastAsia="MS Mincho" w:hAnsiTheme="minorHAnsi" w:cs="Arial"/>
          <w:sz w:val="22"/>
          <w:szCs w:val="22"/>
          <w:lang w:val="nl-BE" w:eastAsia="ja-JP"/>
        </w:rPr>
        <w:t xml:space="preserve"> zorgen voor een levensechte collectie.</w:t>
      </w:r>
    </w:p>
    <w:p w14:paraId="0C13E4BF" w14:textId="2784A10E" w:rsidR="00051F11" w:rsidRDefault="00051F11" w:rsidP="00A62050">
      <w:pPr>
        <w:rPr>
          <w:rFonts w:asciiTheme="minorHAnsi" w:eastAsia="MS Mincho" w:hAnsiTheme="minorHAnsi" w:cs="Arial"/>
          <w:sz w:val="22"/>
          <w:szCs w:val="22"/>
          <w:lang w:val="nl-BE" w:eastAsia="ja-JP"/>
        </w:rPr>
      </w:pPr>
      <w:r>
        <w:rPr>
          <w:rFonts w:asciiTheme="minorHAnsi" w:eastAsia="MS Mincho" w:hAnsiTheme="minorHAnsi" w:cs="Arial"/>
          <w:sz w:val="22"/>
          <w:szCs w:val="22"/>
          <w:lang w:val="nl-BE" w:eastAsia="ja-JP"/>
        </w:rPr>
        <w:t>D-3</w:t>
      </w:r>
      <w:r w:rsidR="00B41CD7">
        <w:rPr>
          <w:rFonts w:asciiTheme="minorHAnsi" w:eastAsia="MS Mincho" w:hAnsiTheme="minorHAnsi" w:cs="Arial"/>
          <w:sz w:val="22"/>
          <w:szCs w:val="22"/>
          <w:lang w:val="nl-BE" w:eastAsia="ja-JP"/>
        </w:rPr>
        <w:t>S</w:t>
      </w:r>
      <w:r>
        <w:rPr>
          <w:rFonts w:asciiTheme="minorHAnsi" w:eastAsia="MS Mincho" w:hAnsiTheme="minorHAnsi" w:cs="Arial"/>
          <w:sz w:val="22"/>
          <w:szCs w:val="22"/>
          <w:lang w:val="nl-BE" w:eastAsia="ja-JP"/>
        </w:rPr>
        <w:t xml:space="preserve"> </w:t>
      </w:r>
      <w:r w:rsidR="00B41CD7">
        <w:rPr>
          <w:rFonts w:asciiTheme="minorHAnsi" w:eastAsia="MS Mincho" w:hAnsiTheme="minorHAnsi" w:cs="Arial"/>
          <w:sz w:val="22"/>
          <w:szCs w:val="22"/>
          <w:lang w:val="nl-BE" w:eastAsia="ja-JP"/>
        </w:rPr>
        <w:t>kern</w:t>
      </w:r>
      <w:r>
        <w:rPr>
          <w:rFonts w:asciiTheme="minorHAnsi" w:eastAsia="MS Mincho" w:hAnsiTheme="minorHAnsi" w:cs="Arial"/>
          <w:sz w:val="22"/>
          <w:szCs w:val="22"/>
          <w:lang w:val="nl-BE" w:eastAsia="ja-JP"/>
        </w:rPr>
        <w:t>technologie zorgt voor een uitstekende</w:t>
      </w:r>
      <w:r w:rsidR="00B41CD7">
        <w:rPr>
          <w:rFonts w:asciiTheme="minorHAnsi" w:eastAsia="MS Mincho" w:hAnsiTheme="minorHAnsi" w:cs="Arial"/>
          <w:sz w:val="22"/>
          <w:szCs w:val="22"/>
          <w:lang w:val="nl-BE" w:eastAsia="ja-JP"/>
        </w:rPr>
        <w:t xml:space="preserve"> vormvastheid</w:t>
      </w:r>
      <w:r w:rsidR="00DA1FE0">
        <w:rPr>
          <w:rFonts w:asciiTheme="minorHAnsi" w:eastAsia="MS Mincho" w:hAnsiTheme="minorHAnsi" w:cs="Arial"/>
          <w:sz w:val="22"/>
          <w:szCs w:val="22"/>
          <w:lang w:val="nl-BE" w:eastAsia="ja-JP"/>
        </w:rPr>
        <w:t>.</w:t>
      </w:r>
    </w:p>
    <w:p w14:paraId="26236FDA" w14:textId="3886C8E6" w:rsidR="00DA1FE0" w:rsidRDefault="00DA1FE0" w:rsidP="00A62050">
      <w:pPr>
        <w:rPr>
          <w:rFonts w:asciiTheme="minorHAnsi" w:eastAsia="MS Mincho" w:hAnsiTheme="minorHAnsi" w:cs="Arial"/>
          <w:sz w:val="22"/>
          <w:szCs w:val="22"/>
          <w:lang w:val="nl-BE" w:eastAsia="ja-JP"/>
        </w:rPr>
      </w:pPr>
    </w:p>
    <w:p w14:paraId="1D5A4307" w14:textId="77777777" w:rsidR="00DA1FE0" w:rsidRPr="00621148" w:rsidRDefault="00DA1FE0" w:rsidP="00A62050">
      <w:pPr>
        <w:rPr>
          <w:rFonts w:asciiTheme="minorHAnsi" w:eastAsia="MS Mincho" w:hAnsiTheme="minorHAnsi" w:cs="Arial"/>
          <w:sz w:val="22"/>
          <w:szCs w:val="22"/>
          <w:lang w:val="nl-BE" w:eastAsia="ja-JP"/>
        </w:rPr>
      </w:pPr>
      <w:r w:rsidRPr="00621148">
        <w:rPr>
          <w:rFonts w:asciiTheme="minorHAnsi" w:hAnsiTheme="minorHAnsi" w:cs="Arial"/>
          <w:color w:val="000000"/>
          <w:sz w:val="22"/>
          <w:szCs w:val="22"/>
          <w:lang w:val="nl-BE"/>
        </w:rPr>
        <w:t xml:space="preserve">Het vinyl wordt fabrieksmatig voorzien van een </w:t>
      </w:r>
      <w:proofErr w:type="spellStart"/>
      <w:r>
        <w:rPr>
          <w:rFonts w:asciiTheme="minorHAnsi" w:hAnsiTheme="minorHAnsi" w:cs="Arial"/>
          <w:color w:val="000000"/>
          <w:sz w:val="22"/>
          <w:szCs w:val="22"/>
          <w:lang w:val="nl-BE"/>
        </w:rPr>
        <w:t>Overclean</w:t>
      </w:r>
      <w:proofErr w:type="spellEnd"/>
      <w:r w:rsidRPr="00621148">
        <w:rPr>
          <w:rFonts w:asciiTheme="minorHAnsi" w:hAnsiTheme="minorHAnsi" w:cs="Arial"/>
          <w:color w:val="000000"/>
          <w:sz w:val="22"/>
          <w:szCs w:val="22"/>
          <w:lang w:val="nl-BE"/>
        </w:rPr>
        <w:t xml:space="preserve"> finish die zorgt voor verhoogde krasbestendigheid en de schoonmaak vergemakkelijkt.</w:t>
      </w:r>
    </w:p>
    <w:p w14:paraId="25D5FD11" w14:textId="77777777" w:rsidR="00DA1FE0" w:rsidRPr="00621148" w:rsidRDefault="00DA1FE0" w:rsidP="00A62050">
      <w:pPr>
        <w:rPr>
          <w:rFonts w:asciiTheme="minorHAnsi" w:eastAsia="MS Mincho" w:hAnsiTheme="minorHAnsi" w:cs="Arial"/>
          <w:sz w:val="22"/>
          <w:szCs w:val="22"/>
          <w:lang w:val="nl-BE" w:eastAsia="ja-JP"/>
        </w:rPr>
      </w:pPr>
    </w:p>
    <w:p w14:paraId="1C96A8AD" w14:textId="77777777" w:rsidR="00FF3D66" w:rsidRDefault="00FF3D66" w:rsidP="00A62050">
      <w:pPr>
        <w:pStyle w:val="TxBrp4"/>
        <w:tabs>
          <w:tab w:val="clear" w:pos="204"/>
          <w:tab w:val="left" w:pos="708"/>
        </w:tabs>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 xml:space="preserve">Het vinyl is geproduceerd volgens een </w:t>
      </w:r>
      <w:proofErr w:type="spellStart"/>
      <w:r w:rsidRPr="00621148">
        <w:rPr>
          <w:rFonts w:asciiTheme="minorHAnsi" w:hAnsiTheme="minorHAnsi" w:cs="Arial"/>
          <w:sz w:val="22"/>
          <w:szCs w:val="22"/>
          <w:lang w:val="nl-BE"/>
        </w:rPr>
        <w:t>ftalaat</w:t>
      </w:r>
      <w:proofErr w:type="spellEnd"/>
      <w:r w:rsidRPr="00621148">
        <w:rPr>
          <w:rFonts w:asciiTheme="minorHAnsi" w:hAnsiTheme="minorHAnsi" w:cs="Arial"/>
          <w:sz w:val="22"/>
          <w:szCs w:val="22"/>
          <w:lang w:val="nl-BE"/>
        </w:rPr>
        <w:t xml:space="preserve"> vrije technologie. </w:t>
      </w:r>
    </w:p>
    <w:p w14:paraId="5AD1C40C" w14:textId="77777777" w:rsidR="00FF3D66" w:rsidRPr="00126CE9" w:rsidRDefault="00FF3D66" w:rsidP="00A62050">
      <w:pPr>
        <w:pStyle w:val="TxBrp4"/>
        <w:tabs>
          <w:tab w:val="clear" w:pos="204"/>
          <w:tab w:val="left" w:pos="708"/>
        </w:tabs>
        <w:spacing w:line="240" w:lineRule="auto"/>
        <w:rPr>
          <w:rFonts w:asciiTheme="minorHAnsi" w:hAnsiTheme="minorHAnsi" w:cs="Arial"/>
          <w:sz w:val="22"/>
          <w:szCs w:val="22"/>
          <w:lang w:val="nl-BE"/>
        </w:rPr>
      </w:pPr>
      <w:r>
        <w:rPr>
          <w:rFonts w:ascii="Calibri" w:hAnsi="Calibri" w:cs="Arial"/>
          <w:sz w:val="22"/>
          <w:szCs w:val="22"/>
          <w:lang w:val="nl-NL"/>
        </w:rPr>
        <w:t>Bij de productie wordt uitsluitend gebruik gemaakt van groene stroom die afkomstig is van hernieuwbare bronnen. Dit maakt deel uit van een effectief milieubeheersysteem dat ISO 14001 gecertificeerd is.</w:t>
      </w:r>
    </w:p>
    <w:p w14:paraId="3C5AD9F9" w14:textId="77777777" w:rsidR="00FF3D66" w:rsidRDefault="00FF3D66" w:rsidP="00A62050">
      <w:pPr>
        <w:rPr>
          <w:rFonts w:ascii="Calibri" w:hAnsi="Calibri" w:cs="Arial"/>
          <w:sz w:val="22"/>
          <w:szCs w:val="22"/>
          <w:lang w:val="nl-NL"/>
        </w:rPr>
      </w:pPr>
      <w:r>
        <w:rPr>
          <w:rFonts w:ascii="Calibri" w:hAnsi="Calibri" w:cs="Arial"/>
          <w:sz w:val="22"/>
          <w:szCs w:val="22"/>
          <w:lang w:val="nl-NL"/>
        </w:rPr>
        <w:t xml:space="preserve">Het vinyl dient te voldoen aan de Reach richtlijnen en de </w:t>
      </w:r>
      <w:proofErr w:type="spellStart"/>
      <w:r>
        <w:rPr>
          <w:rFonts w:ascii="Calibri" w:hAnsi="Calibri" w:cs="Arial"/>
          <w:sz w:val="22"/>
          <w:szCs w:val="22"/>
          <w:lang w:val="nl-NL"/>
        </w:rPr>
        <w:t>Agbb</w:t>
      </w:r>
      <w:proofErr w:type="spellEnd"/>
      <w:r>
        <w:rPr>
          <w:rFonts w:ascii="Calibri" w:hAnsi="Calibri" w:cs="Arial"/>
          <w:sz w:val="22"/>
          <w:szCs w:val="22"/>
          <w:lang w:val="nl-NL"/>
        </w:rPr>
        <w:t>.</w:t>
      </w:r>
    </w:p>
    <w:p w14:paraId="04690897" w14:textId="77777777" w:rsidR="00FF3D66" w:rsidRDefault="00FF3D66" w:rsidP="00A62050">
      <w:pPr>
        <w:pStyle w:val="TxBrp4"/>
        <w:spacing w:line="240" w:lineRule="auto"/>
        <w:rPr>
          <w:rFonts w:ascii="Calibri" w:hAnsi="Calibri" w:cs="Arial"/>
          <w:sz w:val="22"/>
          <w:szCs w:val="22"/>
          <w:lang w:val="nl-NL"/>
        </w:rPr>
      </w:pPr>
      <w:r>
        <w:rPr>
          <w:rFonts w:ascii="Calibri" w:hAnsi="Calibri" w:cs="Arial"/>
          <w:sz w:val="22"/>
          <w:szCs w:val="22"/>
          <w:lang w:val="nl-NL"/>
        </w:rPr>
        <w:t>De fabriek die het vinyl produceert dient ISO 9001, SA 8000 en OHSAS 18001 gecertificeerd te zijn.</w:t>
      </w:r>
    </w:p>
    <w:p w14:paraId="1FCD373F" w14:textId="1ECD4115" w:rsidR="00DF3668" w:rsidRDefault="00DF3668" w:rsidP="00A62050">
      <w:pPr>
        <w:pStyle w:val="TxBrp4"/>
        <w:spacing w:line="240" w:lineRule="auto"/>
        <w:rPr>
          <w:rFonts w:ascii="Calibri" w:hAnsi="Calibri" w:cs="Arial"/>
          <w:sz w:val="22"/>
          <w:szCs w:val="22"/>
          <w:lang w:val="nl-NL"/>
        </w:rPr>
      </w:pPr>
    </w:p>
    <w:p w14:paraId="5730DA22" w14:textId="05618EC5" w:rsidR="00285EFD" w:rsidRDefault="00285EFD" w:rsidP="00A62050">
      <w:pPr>
        <w:pStyle w:val="TxBrp4"/>
        <w:spacing w:line="240" w:lineRule="auto"/>
        <w:rPr>
          <w:rFonts w:ascii="Calibri" w:hAnsi="Calibri" w:cs="Arial"/>
          <w:sz w:val="22"/>
          <w:szCs w:val="22"/>
          <w:lang w:val="nl-NL"/>
        </w:rPr>
      </w:pPr>
    </w:p>
    <w:p w14:paraId="6463F4CB" w14:textId="4FBA335F" w:rsidR="002D6B4C" w:rsidRPr="00621148" w:rsidRDefault="002D6B4C" w:rsidP="00A62050">
      <w:pPr>
        <w:pStyle w:val="TxBrp4"/>
        <w:spacing w:line="240" w:lineRule="auto"/>
        <w:rPr>
          <w:rFonts w:asciiTheme="minorHAnsi" w:hAnsiTheme="minorHAnsi" w:cs="Arial"/>
          <w:sz w:val="22"/>
          <w:szCs w:val="22"/>
          <w:u w:val="single"/>
          <w:lang w:val="nl-BE"/>
        </w:rPr>
      </w:pPr>
      <w:r w:rsidRPr="00621148">
        <w:rPr>
          <w:rFonts w:asciiTheme="minorHAnsi" w:hAnsiTheme="minorHAnsi" w:cs="Arial"/>
          <w:sz w:val="22"/>
          <w:szCs w:val="22"/>
          <w:u w:val="single"/>
          <w:lang w:val="nl-BE"/>
        </w:rPr>
        <w:t xml:space="preserve">Technische eigenschappen volgens </w:t>
      </w:r>
      <w:r>
        <w:rPr>
          <w:rFonts w:asciiTheme="minorHAnsi" w:hAnsiTheme="minorHAnsi" w:cs="Arial"/>
          <w:sz w:val="22"/>
          <w:szCs w:val="22"/>
          <w:u w:val="single"/>
          <w:lang w:val="nl-BE"/>
        </w:rPr>
        <w:t xml:space="preserve">EN-ISO </w:t>
      </w:r>
      <w:r w:rsidRPr="00621148">
        <w:rPr>
          <w:rFonts w:asciiTheme="minorHAnsi" w:hAnsiTheme="minorHAnsi" w:cs="Arial"/>
          <w:sz w:val="22"/>
          <w:szCs w:val="22"/>
          <w:u w:val="single"/>
          <w:lang w:val="nl-BE"/>
        </w:rPr>
        <w:t>10582</w:t>
      </w:r>
      <w:r>
        <w:rPr>
          <w:rFonts w:asciiTheme="minorHAnsi" w:hAnsiTheme="minorHAnsi" w:cs="Arial"/>
          <w:sz w:val="22"/>
          <w:szCs w:val="22"/>
          <w:u w:val="single"/>
          <w:lang w:val="nl-BE"/>
        </w:rPr>
        <w:t>/EN</w:t>
      </w:r>
      <w:r w:rsidR="00A62050">
        <w:rPr>
          <w:rFonts w:asciiTheme="minorHAnsi" w:hAnsiTheme="minorHAnsi" w:cs="Arial"/>
          <w:sz w:val="22"/>
          <w:szCs w:val="22"/>
          <w:u w:val="single"/>
          <w:lang w:val="nl-BE"/>
        </w:rPr>
        <w:t xml:space="preserve"> </w:t>
      </w:r>
      <w:r>
        <w:rPr>
          <w:rFonts w:asciiTheme="minorHAnsi" w:hAnsiTheme="minorHAnsi" w:cs="Arial"/>
          <w:sz w:val="22"/>
          <w:szCs w:val="22"/>
          <w:u w:val="single"/>
          <w:lang w:val="nl-BE"/>
        </w:rPr>
        <w:t>651</w:t>
      </w:r>
    </w:p>
    <w:p w14:paraId="69B2EF21" w14:textId="77777777" w:rsidR="002D6B4C" w:rsidRPr="00621148" w:rsidRDefault="002D6B4C" w:rsidP="00A62050">
      <w:pPr>
        <w:pStyle w:val="TxBrp4"/>
        <w:spacing w:line="240" w:lineRule="auto"/>
        <w:rPr>
          <w:rFonts w:asciiTheme="minorHAnsi" w:hAnsiTheme="minorHAnsi" w:cs="Arial"/>
          <w:sz w:val="22"/>
          <w:szCs w:val="22"/>
          <w:lang w:val="nl-BE"/>
        </w:rPr>
      </w:pPr>
    </w:p>
    <w:tbl>
      <w:tblPr>
        <w:tblStyle w:val="Tabelraster"/>
        <w:tblW w:w="10030" w:type="dxa"/>
        <w:tblLook w:val="04A0" w:firstRow="1" w:lastRow="0" w:firstColumn="1" w:lastColumn="0" w:noHBand="0" w:noVBand="1"/>
      </w:tblPr>
      <w:tblGrid>
        <w:gridCol w:w="3226"/>
        <w:gridCol w:w="2298"/>
        <w:gridCol w:w="4506"/>
      </w:tblGrid>
      <w:tr w:rsidR="002D6B4C" w:rsidRPr="00621148" w14:paraId="5F9E9D9D" w14:textId="77777777" w:rsidTr="00913A09">
        <w:trPr>
          <w:trHeight w:val="283"/>
        </w:trPr>
        <w:tc>
          <w:tcPr>
            <w:tcW w:w="3226" w:type="dxa"/>
          </w:tcPr>
          <w:p w14:paraId="108CA799" w14:textId="77777777" w:rsidR="002D6B4C" w:rsidRPr="00621148" w:rsidRDefault="002D6B4C"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Totale dikte</w:t>
            </w:r>
          </w:p>
        </w:tc>
        <w:tc>
          <w:tcPr>
            <w:tcW w:w="2298" w:type="dxa"/>
          </w:tcPr>
          <w:p w14:paraId="7F064D8E" w14:textId="77777777" w:rsidR="002D6B4C" w:rsidRPr="00621148" w:rsidRDefault="002D6B4C"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Pr="00621148">
              <w:rPr>
                <w:rFonts w:asciiTheme="minorHAnsi" w:hAnsiTheme="minorHAnsi" w:cs="Arial"/>
                <w:color w:val="000000"/>
                <w:sz w:val="22"/>
                <w:szCs w:val="22"/>
                <w:lang w:val="nl-BE"/>
              </w:rPr>
              <w:t>-ISO 24346</w:t>
            </w:r>
          </w:p>
        </w:tc>
        <w:tc>
          <w:tcPr>
            <w:tcW w:w="4506" w:type="dxa"/>
          </w:tcPr>
          <w:p w14:paraId="2FDA2A89" w14:textId="1D7AADC6" w:rsidR="002D6B4C" w:rsidRPr="00621148" w:rsidRDefault="00A87012"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3,15</w:t>
            </w:r>
            <w:r w:rsidR="002D6B4C" w:rsidRPr="00621148">
              <w:rPr>
                <w:rFonts w:asciiTheme="minorHAnsi" w:hAnsiTheme="minorHAnsi" w:cs="Arial"/>
                <w:color w:val="000000"/>
                <w:sz w:val="22"/>
                <w:szCs w:val="22"/>
                <w:lang w:val="nl-BE"/>
              </w:rPr>
              <w:t xml:space="preserve"> mm</w:t>
            </w:r>
          </w:p>
        </w:tc>
      </w:tr>
      <w:tr w:rsidR="002D6B4C" w:rsidRPr="00621148" w14:paraId="53E85789" w14:textId="77777777" w:rsidTr="00913A09">
        <w:trPr>
          <w:trHeight w:val="283"/>
        </w:trPr>
        <w:tc>
          <w:tcPr>
            <w:tcW w:w="3226" w:type="dxa"/>
          </w:tcPr>
          <w:p w14:paraId="631173B0" w14:textId="77777777" w:rsidR="002D6B4C" w:rsidRPr="00621148" w:rsidRDefault="002D6B4C"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Dikte slijtlaag</w:t>
            </w:r>
          </w:p>
        </w:tc>
        <w:tc>
          <w:tcPr>
            <w:tcW w:w="2298" w:type="dxa"/>
          </w:tcPr>
          <w:p w14:paraId="2F90171B" w14:textId="77777777" w:rsidR="002D6B4C" w:rsidRPr="00621148" w:rsidRDefault="002D6B4C"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Pr="00621148">
              <w:rPr>
                <w:rFonts w:asciiTheme="minorHAnsi" w:hAnsiTheme="minorHAnsi" w:cs="Arial"/>
                <w:color w:val="000000"/>
                <w:sz w:val="22"/>
                <w:szCs w:val="22"/>
                <w:lang w:val="nl-BE"/>
              </w:rPr>
              <w:t>-ISO 24340</w:t>
            </w:r>
          </w:p>
        </w:tc>
        <w:tc>
          <w:tcPr>
            <w:tcW w:w="4506" w:type="dxa"/>
          </w:tcPr>
          <w:p w14:paraId="45D33D6D" w14:textId="1012A386" w:rsidR="002D6B4C" w:rsidRPr="00621148" w:rsidRDefault="00774B05"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0,</w:t>
            </w:r>
            <w:r w:rsidR="00A87012">
              <w:rPr>
                <w:rFonts w:asciiTheme="minorHAnsi" w:hAnsiTheme="minorHAnsi" w:cs="Arial"/>
                <w:color w:val="000000"/>
                <w:sz w:val="22"/>
                <w:szCs w:val="22"/>
                <w:lang w:val="nl-BE"/>
              </w:rPr>
              <w:t>3</w:t>
            </w:r>
            <w:r>
              <w:rPr>
                <w:rFonts w:asciiTheme="minorHAnsi" w:hAnsiTheme="minorHAnsi" w:cs="Arial"/>
                <w:color w:val="000000"/>
                <w:sz w:val="22"/>
                <w:szCs w:val="22"/>
                <w:lang w:val="nl-BE"/>
              </w:rPr>
              <w:t>5</w:t>
            </w:r>
            <w:r w:rsidR="002D6B4C" w:rsidRPr="00621148">
              <w:rPr>
                <w:rFonts w:asciiTheme="minorHAnsi" w:hAnsiTheme="minorHAnsi" w:cs="Arial"/>
                <w:color w:val="000000"/>
                <w:sz w:val="22"/>
                <w:szCs w:val="22"/>
                <w:lang w:val="nl-BE"/>
              </w:rPr>
              <w:t xml:space="preserve"> mm</w:t>
            </w:r>
          </w:p>
        </w:tc>
      </w:tr>
      <w:tr w:rsidR="002D6B4C" w:rsidRPr="00621148" w14:paraId="6BAA6D7D" w14:textId="77777777" w:rsidTr="00913A09">
        <w:trPr>
          <w:trHeight w:val="283"/>
        </w:trPr>
        <w:tc>
          <w:tcPr>
            <w:tcW w:w="3226" w:type="dxa"/>
          </w:tcPr>
          <w:p w14:paraId="53BCF1E4" w14:textId="1E751DE5" w:rsidR="002D6B4C" w:rsidRPr="00621148" w:rsidRDefault="000B7F9A" w:rsidP="00A62050">
            <w:pPr>
              <w:pStyle w:val="TxBrp4"/>
              <w:spacing w:line="240" w:lineRule="auto"/>
              <w:rPr>
                <w:rFonts w:asciiTheme="minorHAnsi" w:hAnsiTheme="minorHAnsi" w:cs="Arial"/>
                <w:color w:val="000000"/>
                <w:sz w:val="22"/>
                <w:szCs w:val="22"/>
                <w:lang w:val="nl-BE"/>
              </w:rPr>
            </w:pPr>
            <w:r>
              <w:rPr>
                <w:rFonts w:asciiTheme="minorHAnsi" w:hAnsiTheme="minorHAnsi" w:cs="Arial"/>
                <w:sz w:val="22"/>
                <w:szCs w:val="22"/>
                <w:lang w:val="nl-BE"/>
              </w:rPr>
              <w:t>Huishoudelijk</w:t>
            </w:r>
            <w:r w:rsidR="002D6B4C" w:rsidRPr="00621148">
              <w:rPr>
                <w:rFonts w:asciiTheme="minorHAnsi" w:hAnsiTheme="minorHAnsi" w:cs="Arial"/>
                <w:sz w:val="22"/>
                <w:szCs w:val="22"/>
                <w:lang w:val="nl-BE"/>
              </w:rPr>
              <w:t xml:space="preserve"> gebruik</w:t>
            </w:r>
          </w:p>
        </w:tc>
        <w:tc>
          <w:tcPr>
            <w:tcW w:w="2298" w:type="dxa"/>
          </w:tcPr>
          <w:p w14:paraId="12988934" w14:textId="77777777" w:rsidR="002D6B4C" w:rsidRPr="00621148" w:rsidRDefault="002D6B4C"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Pr="00621148">
              <w:rPr>
                <w:rFonts w:asciiTheme="minorHAnsi" w:hAnsiTheme="minorHAnsi" w:cs="Arial"/>
                <w:color w:val="000000"/>
                <w:sz w:val="22"/>
                <w:szCs w:val="22"/>
                <w:lang w:val="nl-BE"/>
              </w:rPr>
              <w:t>-ISO 10874</w:t>
            </w:r>
          </w:p>
        </w:tc>
        <w:tc>
          <w:tcPr>
            <w:tcW w:w="4506" w:type="dxa"/>
          </w:tcPr>
          <w:p w14:paraId="00D44D69" w14:textId="50FF4294" w:rsidR="002D6B4C" w:rsidRPr="00621148" w:rsidRDefault="002D6B4C"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Klasse</w:t>
            </w:r>
            <w:r w:rsidR="00961338">
              <w:rPr>
                <w:rFonts w:asciiTheme="minorHAnsi" w:hAnsiTheme="minorHAnsi" w:cs="Arial"/>
                <w:color w:val="000000"/>
                <w:sz w:val="22"/>
                <w:szCs w:val="22"/>
                <w:lang w:val="nl-BE"/>
              </w:rPr>
              <w:t>2</w:t>
            </w:r>
            <w:r w:rsidR="00BF7E8F">
              <w:rPr>
                <w:rFonts w:asciiTheme="minorHAnsi" w:hAnsiTheme="minorHAnsi" w:cs="Arial"/>
                <w:color w:val="000000"/>
                <w:sz w:val="22"/>
                <w:szCs w:val="22"/>
                <w:lang w:val="nl-BE"/>
              </w:rPr>
              <w:t>3</w:t>
            </w:r>
          </w:p>
        </w:tc>
      </w:tr>
      <w:tr w:rsidR="002D6B4C" w:rsidRPr="00621148" w14:paraId="55647D8B" w14:textId="77777777" w:rsidTr="00913A09">
        <w:trPr>
          <w:trHeight w:val="283"/>
        </w:trPr>
        <w:tc>
          <w:tcPr>
            <w:tcW w:w="3226" w:type="dxa"/>
          </w:tcPr>
          <w:p w14:paraId="04374508" w14:textId="5E866155" w:rsidR="002D6B4C" w:rsidRPr="00621148" w:rsidRDefault="00766533" w:rsidP="00A62050">
            <w:pPr>
              <w:pStyle w:val="TxBrp4"/>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Commercieel gebruik</w:t>
            </w:r>
          </w:p>
        </w:tc>
        <w:tc>
          <w:tcPr>
            <w:tcW w:w="2298" w:type="dxa"/>
          </w:tcPr>
          <w:p w14:paraId="57600338" w14:textId="77777777" w:rsidR="002D6B4C" w:rsidRPr="00621148" w:rsidRDefault="002D6B4C"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10874</w:t>
            </w:r>
          </w:p>
        </w:tc>
        <w:tc>
          <w:tcPr>
            <w:tcW w:w="4506" w:type="dxa"/>
          </w:tcPr>
          <w:p w14:paraId="196867D8" w14:textId="77A15FB9" w:rsidR="002D6B4C" w:rsidRPr="00621148" w:rsidRDefault="002D6B4C"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 xml:space="preserve">Klasse </w:t>
            </w:r>
            <w:r w:rsidR="00961338">
              <w:rPr>
                <w:rFonts w:asciiTheme="minorHAnsi" w:hAnsiTheme="minorHAnsi" w:cs="Arial"/>
                <w:color w:val="000000"/>
                <w:sz w:val="22"/>
                <w:szCs w:val="22"/>
                <w:lang w:val="nl-BE"/>
              </w:rPr>
              <w:t>3</w:t>
            </w:r>
            <w:r w:rsidR="002557D2">
              <w:rPr>
                <w:rFonts w:asciiTheme="minorHAnsi" w:hAnsiTheme="minorHAnsi" w:cs="Arial"/>
                <w:color w:val="000000"/>
                <w:sz w:val="22"/>
                <w:szCs w:val="22"/>
                <w:lang w:val="nl-BE"/>
              </w:rPr>
              <w:t>2</w:t>
            </w:r>
          </w:p>
        </w:tc>
      </w:tr>
      <w:tr w:rsidR="002D6B4C" w:rsidRPr="00621148" w14:paraId="41EA6938" w14:textId="77777777" w:rsidTr="00913A09">
        <w:trPr>
          <w:trHeight w:val="283"/>
        </w:trPr>
        <w:tc>
          <w:tcPr>
            <w:tcW w:w="3226" w:type="dxa"/>
          </w:tcPr>
          <w:p w14:paraId="0B31208E" w14:textId="537F0D49" w:rsidR="002D6B4C" w:rsidRPr="00621148" w:rsidRDefault="00721F72"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Afmetingen</w:t>
            </w:r>
            <w:r w:rsidR="009172E4">
              <w:rPr>
                <w:rFonts w:asciiTheme="minorHAnsi" w:hAnsiTheme="minorHAnsi" w:cs="Arial"/>
                <w:color w:val="000000"/>
                <w:sz w:val="22"/>
                <w:szCs w:val="22"/>
                <w:lang w:val="nl-BE"/>
              </w:rPr>
              <w:t xml:space="preserve"> tegels</w:t>
            </w:r>
          </w:p>
        </w:tc>
        <w:tc>
          <w:tcPr>
            <w:tcW w:w="2298" w:type="dxa"/>
          </w:tcPr>
          <w:p w14:paraId="76BAA001" w14:textId="77777777" w:rsidR="002D6B4C" w:rsidRPr="00621148" w:rsidRDefault="002D6B4C"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24342</w:t>
            </w:r>
          </w:p>
        </w:tc>
        <w:tc>
          <w:tcPr>
            <w:tcW w:w="4506" w:type="dxa"/>
          </w:tcPr>
          <w:p w14:paraId="70993DF2" w14:textId="2E826D17" w:rsidR="002D6B4C" w:rsidRPr="00621148" w:rsidRDefault="009172E4"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50</w:t>
            </w:r>
            <w:r w:rsidR="00A62050">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x</w:t>
            </w:r>
            <w:r w:rsidR="00A62050">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50 cm /</w:t>
            </w:r>
            <w:r w:rsidR="00A62050">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100</w:t>
            </w:r>
            <w:r w:rsidR="00A62050">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x</w:t>
            </w:r>
            <w:r w:rsidR="00A62050">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100</w:t>
            </w:r>
            <w:r w:rsidR="00C14E9D">
              <w:rPr>
                <w:rFonts w:asciiTheme="minorHAnsi" w:hAnsiTheme="minorHAnsi" w:cs="Arial"/>
                <w:color w:val="000000"/>
                <w:sz w:val="22"/>
                <w:szCs w:val="22"/>
                <w:lang w:val="nl-BE"/>
              </w:rPr>
              <w:t xml:space="preserve"> cm</w:t>
            </w:r>
          </w:p>
        </w:tc>
      </w:tr>
      <w:tr w:rsidR="00C14E9D" w:rsidRPr="00621148" w14:paraId="3475FC75" w14:textId="77777777" w:rsidTr="00913A09">
        <w:trPr>
          <w:trHeight w:val="283"/>
        </w:trPr>
        <w:tc>
          <w:tcPr>
            <w:tcW w:w="3226" w:type="dxa"/>
          </w:tcPr>
          <w:p w14:paraId="38318C2D" w14:textId="082904EB" w:rsidR="00C14E9D" w:rsidRDefault="00C14E9D"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Afmetingen stroken</w:t>
            </w:r>
          </w:p>
        </w:tc>
        <w:tc>
          <w:tcPr>
            <w:tcW w:w="2298" w:type="dxa"/>
          </w:tcPr>
          <w:p w14:paraId="5FDB5CF5" w14:textId="1BB40E17" w:rsidR="00C14E9D" w:rsidRPr="00621148" w:rsidRDefault="00C14E9D"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24342</w:t>
            </w:r>
          </w:p>
        </w:tc>
        <w:tc>
          <w:tcPr>
            <w:tcW w:w="4506" w:type="dxa"/>
          </w:tcPr>
          <w:p w14:paraId="7D8A0F32" w14:textId="0D80CD9F" w:rsidR="00C14E9D" w:rsidRDefault="00AF6EF1"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100</w:t>
            </w:r>
            <w:r w:rsidR="00A62050">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x</w:t>
            </w:r>
            <w:r w:rsidR="00A62050">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1</w:t>
            </w:r>
            <w:r w:rsidR="00BE690E">
              <w:rPr>
                <w:rFonts w:asciiTheme="minorHAnsi" w:hAnsiTheme="minorHAnsi" w:cs="Arial"/>
                <w:color w:val="000000"/>
                <w:sz w:val="22"/>
                <w:szCs w:val="22"/>
                <w:lang w:val="nl-BE"/>
              </w:rPr>
              <w:t>6,6</w:t>
            </w:r>
            <w:r>
              <w:rPr>
                <w:rFonts w:asciiTheme="minorHAnsi" w:hAnsiTheme="minorHAnsi" w:cs="Arial"/>
                <w:color w:val="000000"/>
                <w:sz w:val="22"/>
                <w:szCs w:val="22"/>
                <w:lang w:val="nl-BE"/>
              </w:rPr>
              <w:t xml:space="preserve"> cm</w:t>
            </w:r>
            <w:r w:rsidR="00BE690E">
              <w:rPr>
                <w:rFonts w:asciiTheme="minorHAnsi" w:hAnsiTheme="minorHAnsi" w:cs="Arial"/>
                <w:color w:val="000000"/>
                <w:sz w:val="22"/>
                <w:szCs w:val="22"/>
                <w:lang w:val="nl-BE"/>
              </w:rPr>
              <w:t xml:space="preserve"> /</w:t>
            </w:r>
            <w:r w:rsidR="00A62050">
              <w:rPr>
                <w:rFonts w:asciiTheme="minorHAnsi" w:hAnsiTheme="minorHAnsi" w:cs="Arial"/>
                <w:color w:val="000000"/>
                <w:sz w:val="22"/>
                <w:szCs w:val="22"/>
                <w:lang w:val="nl-BE"/>
              </w:rPr>
              <w:t xml:space="preserve"> </w:t>
            </w:r>
            <w:r w:rsidR="00BE690E">
              <w:rPr>
                <w:rFonts w:asciiTheme="minorHAnsi" w:hAnsiTheme="minorHAnsi" w:cs="Arial"/>
                <w:color w:val="000000"/>
                <w:sz w:val="22"/>
                <w:szCs w:val="22"/>
                <w:lang w:val="nl-BE"/>
              </w:rPr>
              <w:t>100</w:t>
            </w:r>
            <w:r w:rsidR="00A62050">
              <w:rPr>
                <w:rFonts w:asciiTheme="minorHAnsi" w:hAnsiTheme="minorHAnsi" w:cs="Arial"/>
                <w:color w:val="000000"/>
                <w:sz w:val="22"/>
                <w:szCs w:val="22"/>
                <w:lang w:val="nl-BE"/>
              </w:rPr>
              <w:t xml:space="preserve"> </w:t>
            </w:r>
            <w:r w:rsidR="00BE690E">
              <w:rPr>
                <w:rFonts w:asciiTheme="minorHAnsi" w:hAnsiTheme="minorHAnsi" w:cs="Arial"/>
                <w:color w:val="000000"/>
                <w:sz w:val="22"/>
                <w:szCs w:val="22"/>
                <w:lang w:val="nl-BE"/>
              </w:rPr>
              <w:t>x</w:t>
            </w:r>
            <w:r w:rsidR="00A62050">
              <w:rPr>
                <w:rFonts w:asciiTheme="minorHAnsi" w:hAnsiTheme="minorHAnsi" w:cs="Arial"/>
                <w:color w:val="000000"/>
                <w:sz w:val="22"/>
                <w:szCs w:val="22"/>
                <w:lang w:val="nl-BE"/>
              </w:rPr>
              <w:t xml:space="preserve"> </w:t>
            </w:r>
            <w:r w:rsidR="00BE690E">
              <w:rPr>
                <w:rFonts w:asciiTheme="minorHAnsi" w:hAnsiTheme="minorHAnsi" w:cs="Arial"/>
                <w:color w:val="000000"/>
                <w:sz w:val="22"/>
                <w:szCs w:val="22"/>
                <w:lang w:val="nl-BE"/>
              </w:rPr>
              <w:t>20 cm /</w:t>
            </w:r>
            <w:r w:rsidR="00A62050">
              <w:rPr>
                <w:rFonts w:asciiTheme="minorHAnsi" w:hAnsiTheme="minorHAnsi" w:cs="Arial"/>
                <w:color w:val="000000"/>
                <w:sz w:val="22"/>
                <w:szCs w:val="22"/>
                <w:lang w:val="nl-BE"/>
              </w:rPr>
              <w:t xml:space="preserve"> </w:t>
            </w:r>
            <w:r w:rsidR="00BE690E">
              <w:rPr>
                <w:rFonts w:asciiTheme="minorHAnsi" w:hAnsiTheme="minorHAnsi" w:cs="Arial"/>
                <w:color w:val="000000"/>
                <w:sz w:val="22"/>
                <w:szCs w:val="22"/>
                <w:lang w:val="nl-BE"/>
              </w:rPr>
              <w:t>1</w:t>
            </w:r>
            <w:r w:rsidR="004B0035">
              <w:rPr>
                <w:rFonts w:asciiTheme="minorHAnsi" w:hAnsiTheme="minorHAnsi" w:cs="Arial"/>
                <w:color w:val="000000"/>
                <w:sz w:val="22"/>
                <w:szCs w:val="22"/>
                <w:lang w:val="nl-BE"/>
              </w:rPr>
              <w:t>2</w:t>
            </w:r>
            <w:r w:rsidR="00BE690E">
              <w:rPr>
                <w:rFonts w:asciiTheme="minorHAnsi" w:hAnsiTheme="minorHAnsi" w:cs="Arial"/>
                <w:color w:val="000000"/>
                <w:sz w:val="22"/>
                <w:szCs w:val="22"/>
                <w:lang w:val="nl-BE"/>
              </w:rPr>
              <w:t>0</w:t>
            </w:r>
            <w:r w:rsidR="00A62050">
              <w:rPr>
                <w:rFonts w:asciiTheme="minorHAnsi" w:hAnsiTheme="minorHAnsi" w:cs="Arial"/>
                <w:color w:val="000000"/>
                <w:sz w:val="22"/>
                <w:szCs w:val="22"/>
                <w:lang w:val="nl-BE"/>
              </w:rPr>
              <w:t xml:space="preserve"> </w:t>
            </w:r>
            <w:r w:rsidR="00BE690E">
              <w:rPr>
                <w:rFonts w:asciiTheme="minorHAnsi" w:hAnsiTheme="minorHAnsi" w:cs="Arial"/>
                <w:color w:val="000000"/>
                <w:sz w:val="22"/>
                <w:szCs w:val="22"/>
                <w:lang w:val="nl-BE"/>
              </w:rPr>
              <w:t>x</w:t>
            </w:r>
            <w:r w:rsidR="00A62050">
              <w:rPr>
                <w:rFonts w:asciiTheme="minorHAnsi" w:hAnsiTheme="minorHAnsi" w:cs="Arial"/>
                <w:color w:val="000000"/>
                <w:sz w:val="22"/>
                <w:szCs w:val="22"/>
                <w:lang w:val="nl-BE"/>
              </w:rPr>
              <w:t xml:space="preserve"> </w:t>
            </w:r>
            <w:r w:rsidR="004B0035">
              <w:rPr>
                <w:rFonts w:asciiTheme="minorHAnsi" w:hAnsiTheme="minorHAnsi" w:cs="Arial"/>
                <w:color w:val="000000"/>
                <w:sz w:val="22"/>
                <w:szCs w:val="22"/>
                <w:lang w:val="nl-BE"/>
              </w:rPr>
              <w:t>2</w:t>
            </w:r>
            <w:r w:rsidR="00BE690E">
              <w:rPr>
                <w:rFonts w:asciiTheme="minorHAnsi" w:hAnsiTheme="minorHAnsi" w:cs="Arial"/>
                <w:color w:val="000000"/>
                <w:sz w:val="22"/>
                <w:szCs w:val="22"/>
                <w:lang w:val="nl-BE"/>
              </w:rPr>
              <w:t>0 cm</w:t>
            </w:r>
          </w:p>
        </w:tc>
      </w:tr>
      <w:tr w:rsidR="002D6B4C" w:rsidRPr="00621148" w14:paraId="6FFF0734" w14:textId="77777777" w:rsidTr="00913A09">
        <w:trPr>
          <w:trHeight w:val="283"/>
        </w:trPr>
        <w:tc>
          <w:tcPr>
            <w:tcW w:w="3226" w:type="dxa"/>
          </w:tcPr>
          <w:p w14:paraId="58D3705E" w14:textId="77777777" w:rsidR="002D6B4C" w:rsidRPr="00621148" w:rsidRDefault="002D6B4C"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Totaal gewicht</w:t>
            </w:r>
          </w:p>
        </w:tc>
        <w:tc>
          <w:tcPr>
            <w:tcW w:w="2298" w:type="dxa"/>
          </w:tcPr>
          <w:p w14:paraId="428ABCFC" w14:textId="77777777" w:rsidR="002D6B4C" w:rsidRPr="00621148" w:rsidRDefault="002D6B4C"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23997</w:t>
            </w:r>
          </w:p>
        </w:tc>
        <w:tc>
          <w:tcPr>
            <w:tcW w:w="4506" w:type="dxa"/>
          </w:tcPr>
          <w:p w14:paraId="5F80EC88" w14:textId="215D1213" w:rsidR="002D6B4C" w:rsidRPr="00621148" w:rsidRDefault="002D6B4C"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Ca</w:t>
            </w:r>
            <w:r w:rsidR="00A62050">
              <w:rPr>
                <w:rFonts w:asciiTheme="minorHAnsi" w:hAnsiTheme="minorHAnsi" w:cs="Arial"/>
                <w:color w:val="000000"/>
                <w:sz w:val="22"/>
                <w:szCs w:val="22"/>
                <w:lang w:val="nl-BE"/>
              </w:rPr>
              <w:t>.</w:t>
            </w:r>
            <w:r w:rsidRPr="00621148">
              <w:rPr>
                <w:rFonts w:asciiTheme="minorHAnsi" w:hAnsiTheme="minorHAnsi" w:cs="Arial"/>
                <w:color w:val="000000"/>
                <w:sz w:val="22"/>
                <w:szCs w:val="22"/>
                <w:lang w:val="nl-BE"/>
              </w:rPr>
              <w:t xml:space="preserve"> </w:t>
            </w:r>
            <w:r w:rsidR="00BF7E8F">
              <w:rPr>
                <w:rFonts w:asciiTheme="minorHAnsi" w:hAnsiTheme="minorHAnsi" w:cs="Arial"/>
                <w:color w:val="000000"/>
                <w:sz w:val="22"/>
                <w:szCs w:val="22"/>
                <w:lang w:val="nl-BE"/>
              </w:rPr>
              <w:t>2</w:t>
            </w:r>
            <w:r w:rsidR="004B0035">
              <w:rPr>
                <w:rFonts w:asciiTheme="minorHAnsi" w:hAnsiTheme="minorHAnsi" w:cs="Arial"/>
                <w:color w:val="000000"/>
                <w:sz w:val="22"/>
                <w:szCs w:val="22"/>
                <w:lang w:val="nl-BE"/>
              </w:rPr>
              <w:t>3</w:t>
            </w:r>
            <w:r w:rsidRPr="00621148">
              <w:rPr>
                <w:rFonts w:asciiTheme="minorHAnsi" w:hAnsiTheme="minorHAnsi" w:cs="Arial"/>
                <w:color w:val="000000"/>
                <w:sz w:val="22"/>
                <w:szCs w:val="22"/>
                <w:lang w:val="nl-BE"/>
              </w:rPr>
              <w:t>00 gr/m²</w:t>
            </w:r>
          </w:p>
        </w:tc>
      </w:tr>
      <w:tr w:rsidR="00187EEE" w:rsidRPr="00621148" w14:paraId="207601F0" w14:textId="77777777" w:rsidTr="00913A09">
        <w:trPr>
          <w:trHeight w:val="283"/>
        </w:trPr>
        <w:tc>
          <w:tcPr>
            <w:tcW w:w="3226" w:type="dxa"/>
          </w:tcPr>
          <w:p w14:paraId="6DC9C4C6" w14:textId="77777777" w:rsidR="00AA7096" w:rsidRDefault="00AA7096"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Indrukbestendigheid</w:t>
            </w:r>
          </w:p>
          <w:p w14:paraId="629BE15F" w14:textId="708ED56A" w:rsidR="00187EEE" w:rsidRPr="00621148" w:rsidRDefault="00AA7096"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Typische waarde</w:t>
            </w:r>
          </w:p>
        </w:tc>
        <w:tc>
          <w:tcPr>
            <w:tcW w:w="2298" w:type="dxa"/>
          </w:tcPr>
          <w:p w14:paraId="1121E436" w14:textId="247A3F24" w:rsidR="00187EEE" w:rsidRPr="00621148" w:rsidRDefault="00AA7096"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ISO 24343-1</w:t>
            </w:r>
          </w:p>
        </w:tc>
        <w:tc>
          <w:tcPr>
            <w:tcW w:w="4506" w:type="dxa"/>
          </w:tcPr>
          <w:p w14:paraId="181B69AE" w14:textId="77777777" w:rsidR="00AA7096" w:rsidRDefault="00AA7096"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≤0,</w:t>
            </w:r>
            <w:r>
              <w:rPr>
                <w:rFonts w:asciiTheme="minorHAnsi" w:hAnsiTheme="minorHAnsi" w:cs="Arial"/>
                <w:color w:val="000000"/>
                <w:sz w:val="22"/>
                <w:szCs w:val="22"/>
                <w:lang w:val="nl-BE"/>
              </w:rPr>
              <w:t>20</w:t>
            </w:r>
          </w:p>
          <w:p w14:paraId="5C3CB844" w14:textId="6EB1F3A0" w:rsidR="00187EEE" w:rsidRPr="00621148" w:rsidRDefault="00AA7096" w:rsidP="00A62050">
            <w:pPr>
              <w:pStyle w:val="TxBrp4"/>
              <w:spacing w:line="240" w:lineRule="auto"/>
              <w:rPr>
                <w:rFonts w:asciiTheme="minorHAnsi" w:hAnsiTheme="minorHAnsi" w:cs="Arial"/>
                <w:color w:val="000000"/>
                <w:sz w:val="22"/>
                <w:szCs w:val="22"/>
                <w:lang w:val="nl-BE"/>
              </w:rPr>
            </w:pPr>
            <w:r>
              <w:t>~</w:t>
            </w:r>
            <w:r w:rsidRPr="00A762E9">
              <w:rPr>
                <w:rFonts w:ascii="Calibri" w:hAnsi="Calibri" w:cs="Arial"/>
                <w:sz w:val="22"/>
                <w:szCs w:val="22"/>
                <w:lang w:val="nl-BE"/>
              </w:rPr>
              <w:t xml:space="preserve"> 0,</w:t>
            </w:r>
            <w:r>
              <w:rPr>
                <w:rFonts w:ascii="Calibri" w:hAnsi="Calibri" w:cs="Arial"/>
                <w:sz w:val="22"/>
                <w:szCs w:val="22"/>
                <w:lang w:val="nl-BE"/>
              </w:rPr>
              <w:t>12</w:t>
            </w:r>
            <w:r w:rsidRPr="00A762E9">
              <w:rPr>
                <w:rFonts w:ascii="Calibri" w:hAnsi="Calibri" w:cs="Arial"/>
                <w:sz w:val="22"/>
                <w:szCs w:val="22"/>
                <w:lang w:val="nl-BE"/>
              </w:rPr>
              <w:t xml:space="preserve"> mm</w:t>
            </w:r>
          </w:p>
        </w:tc>
      </w:tr>
      <w:tr w:rsidR="00F04811" w:rsidRPr="00F04811" w14:paraId="486C9BD1" w14:textId="77777777" w:rsidTr="00913A09">
        <w:trPr>
          <w:trHeight w:val="283"/>
        </w:trPr>
        <w:tc>
          <w:tcPr>
            <w:tcW w:w="3226" w:type="dxa"/>
          </w:tcPr>
          <w:p w14:paraId="418BF024" w14:textId="77777777" w:rsidR="00F04811" w:rsidRDefault="00F04811" w:rsidP="00A62050">
            <w:pPr>
              <w:pStyle w:val="TxBrp4"/>
              <w:spacing w:line="240" w:lineRule="auto"/>
              <w:rPr>
                <w:rFonts w:asciiTheme="minorHAnsi" w:hAnsiTheme="minorHAnsi" w:cs="Arial"/>
                <w:color w:val="000000"/>
                <w:sz w:val="22"/>
                <w:szCs w:val="22"/>
                <w:lang w:val="nl-BE"/>
              </w:rPr>
            </w:pPr>
            <w:proofErr w:type="spellStart"/>
            <w:r>
              <w:rPr>
                <w:rFonts w:asciiTheme="minorHAnsi" w:hAnsiTheme="minorHAnsi" w:cs="Arial"/>
                <w:color w:val="000000"/>
                <w:sz w:val="22"/>
                <w:szCs w:val="22"/>
                <w:lang w:val="nl-BE"/>
              </w:rPr>
              <w:t>Binnenlucht</w:t>
            </w:r>
            <w:proofErr w:type="spellEnd"/>
            <w:r>
              <w:rPr>
                <w:rFonts w:asciiTheme="minorHAnsi" w:hAnsiTheme="minorHAnsi" w:cs="Arial"/>
                <w:color w:val="000000"/>
                <w:sz w:val="22"/>
                <w:szCs w:val="22"/>
                <w:lang w:val="nl-BE"/>
              </w:rPr>
              <w:t xml:space="preserve"> kwaliteit</w:t>
            </w:r>
          </w:p>
          <w:p w14:paraId="0587D6D4" w14:textId="30887BBB" w:rsidR="00F04811" w:rsidRDefault="00F04811"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T</w:t>
            </w:r>
            <w:r w:rsidRPr="00621148">
              <w:rPr>
                <w:rFonts w:asciiTheme="minorHAnsi" w:hAnsiTheme="minorHAnsi" w:cs="Arial"/>
                <w:color w:val="000000"/>
                <w:sz w:val="22"/>
                <w:szCs w:val="22"/>
                <w:lang w:val="nl-BE"/>
              </w:rPr>
              <w:t xml:space="preserve">VOC </w:t>
            </w:r>
            <w:r>
              <w:rPr>
                <w:rFonts w:asciiTheme="minorHAnsi" w:hAnsiTheme="minorHAnsi" w:cs="Arial"/>
                <w:color w:val="000000"/>
                <w:sz w:val="22"/>
                <w:szCs w:val="22"/>
                <w:lang w:val="nl-BE"/>
              </w:rPr>
              <w:t>na 28 dagen</w:t>
            </w:r>
          </w:p>
        </w:tc>
        <w:tc>
          <w:tcPr>
            <w:tcW w:w="2298" w:type="dxa"/>
          </w:tcPr>
          <w:p w14:paraId="4749325F" w14:textId="6524B002" w:rsidR="00F04811" w:rsidRPr="00621148" w:rsidRDefault="00F04811"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 16516</w:t>
            </w:r>
          </w:p>
        </w:tc>
        <w:tc>
          <w:tcPr>
            <w:tcW w:w="4506" w:type="dxa"/>
          </w:tcPr>
          <w:p w14:paraId="5E1E388F" w14:textId="700BD1EC" w:rsidR="00F04811" w:rsidRPr="00621148" w:rsidRDefault="001C3C4E"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&gt;0,01 mg/m²</w:t>
            </w:r>
          </w:p>
        </w:tc>
      </w:tr>
      <w:tr w:rsidR="00752F07" w:rsidRPr="00F04811" w14:paraId="6C9CAC96" w14:textId="77777777" w:rsidTr="00913A09">
        <w:trPr>
          <w:trHeight w:val="283"/>
        </w:trPr>
        <w:tc>
          <w:tcPr>
            <w:tcW w:w="3226" w:type="dxa"/>
          </w:tcPr>
          <w:p w14:paraId="4AFD8E70" w14:textId="420152BB" w:rsidR="00752F07" w:rsidRDefault="00752F07"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Contactgeluids</w:t>
            </w:r>
            <w:r>
              <w:rPr>
                <w:rFonts w:asciiTheme="minorHAnsi" w:hAnsiTheme="minorHAnsi" w:cs="Arial"/>
                <w:color w:val="000000"/>
                <w:sz w:val="22"/>
                <w:szCs w:val="22"/>
                <w:lang w:val="nl-BE"/>
              </w:rPr>
              <w:t>reductie</w:t>
            </w:r>
            <w:r>
              <w:rPr>
                <w:rFonts w:ascii="Calibri" w:hAnsi="Calibri" w:cs="Calibri"/>
                <w:sz w:val="22"/>
                <w:szCs w:val="22"/>
                <w:lang w:val="nl-NL"/>
              </w:rPr>
              <w:t xml:space="preserve"> </w:t>
            </w:r>
            <w:proofErr w:type="spellStart"/>
            <w:r>
              <w:rPr>
                <w:rFonts w:ascii="Calibri" w:hAnsi="Calibri" w:cs="Calibri"/>
                <w:sz w:val="22"/>
                <w:szCs w:val="22"/>
                <w:lang w:val="nl-NL"/>
              </w:rPr>
              <w:t>ΔLw</w:t>
            </w:r>
            <w:proofErr w:type="spellEnd"/>
          </w:p>
        </w:tc>
        <w:tc>
          <w:tcPr>
            <w:tcW w:w="2298" w:type="dxa"/>
          </w:tcPr>
          <w:p w14:paraId="7C4E4736" w14:textId="472194EF" w:rsidR="00752F07" w:rsidRDefault="00752F07" w:rsidP="00A62050">
            <w:pPr>
              <w:pStyle w:val="TxBrp4"/>
              <w:spacing w:line="240" w:lineRule="auto"/>
              <w:rPr>
                <w:rFonts w:asciiTheme="minorHAnsi" w:hAnsiTheme="minorHAnsi" w:cs="Arial"/>
                <w:color w:val="000000"/>
                <w:sz w:val="22"/>
                <w:szCs w:val="22"/>
                <w:lang w:val="nl-BE"/>
              </w:rPr>
            </w:pPr>
            <w:r>
              <w:rPr>
                <w:rFonts w:asciiTheme="minorHAnsi" w:hAnsiTheme="minorHAnsi" w:cs="Arial"/>
                <w:sz w:val="22"/>
                <w:szCs w:val="22"/>
                <w:lang w:val="nl-BE"/>
              </w:rPr>
              <w:t>EN-</w:t>
            </w:r>
            <w:r w:rsidRPr="00621148">
              <w:rPr>
                <w:rFonts w:asciiTheme="minorHAnsi" w:hAnsiTheme="minorHAnsi" w:cs="Arial"/>
                <w:sz w:val="22"/>
                <w:szCs w:val="22"/>
                <w:lang w:val="nl-BE"/>
              </w:rPr>
              <w:t>ISO</w:t>
            </w:r>
            <w:r>
              <w:rPr>
                <w:rFonts w:asciiTheme="minorHAnsi" w:hAnsiTheme="minorHAnsi" w:cs="Arial"/>
                <w:sz w:val="22"/>
                <w:szCs w:val="22"/>
                <w:lang w:val="nl-BE"/>
              </w:rPr>
              <w:t xml:space="preserve"> </w:t>
            </w:r>
            <w:r w:rsidRPr="00621148">
              <w:rPr>
                <w:rFonts w:asciiTheme="minorHAnsi" w:hAnsiTheme="minorHAnsi" w:cs="Arial"/>
                <w:sz w:val="22"/>
                <w:szCs w:val="22"/>
                <w:lang w:val="nl-BE"/>
              </w:rPr>
              <w:t>717-2</w:t>
            </w:r>
          </w:p>
        </w:tc>
        <w:tc>
          <w:tcPr>
            <w:tcW w:w="4506" w:type="dxa"/>
          </w:tcPr>
          <w:p w14:paraId="620ECB5D" w14:textId="2BE2142A" w:rsidR="00752F07" w:rsidRDefault="00752F07" w:rsidP="00A62050">
            <w:pPr>
              <w:pStyle w:val="TxBrp4"/>
              <w:spacing w:line="240" w:lineRule="auto"/>
              <w:rPr>
                <w:rFonts w:asciiTheme="minorHAnsi" w:hAnsiTheme="minorHAnsi" w:cs="Arial"/>
                <w:color w:val="000000"/>
                <w:sz w:val="22"/>
                <w:szCs w:val="22"/>
                <w:lang w:val="nl-BE"/>
              </w:rPr>
            </w:pPr>
            <w:r>
              <w:rPr>
                <w:rFonts w:asciiTheme="minorHAnsi" w:hAnsiTheme="minorHAnsi" w:cs="Arial"/>
                <w:sz w:val="22"/>
                <w:szCs w:val="22"/>
                <w:lang w:val="nl-BE"/>
              </w:rPr>
              <w:t>19</w:t>
            </w:r>
            <w:r w:rsidRPr="00621148">
              <w:rPr>
                <w:rFonts w:asciiTheme="minorHAnsi" w:hAnsiTheme="minorHAnsi" w:cs="Arial"/>
                <w:sz w:val="22"/>
                <w:szCs w:val="22"/>
                <w:lang w:val="nl-BE"/>
              </w:rPr>
              <w:t xml:space="preserve"> dB</w:t>
            </w:r>
          </w:p>
        </w:tc>
      </w:tr>
      <w:tr w:rsidR="00F04811" w:rsidRPr="00621148" w14:paraId="06701DC6" w14:textId="77777777" w:rsidTr="00913A09">
        <w:trPr>
          <w:trHeight w:val="283"/>
        </w:trPr>
        <w:tc>
          <w:tcPr>
            <w:tcW w:w="3226" w:type="dxa"/>
          </w:tcPr>
          <w:p w14:paraId="25C44204" w14:textId="77777777" w:rsidR="00F04811" w:rsidRPr="00621148" w:rsidRDefault="00F04811"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Rolstoel bestendigheid</w:t>
            </w:r>
          </w:p>
        </w:tc>
        <w:tc>
          <w:tcPr>
            <w:tcW w:w="2298" w:type="dxa"/>
          </w:tcPr>
          <w:p w14:paraId="75254B1F" w14:textId="77777777" w:rsidR="00F04811" w:rsidRPr="00621148" w:rsidRDefault="00F04811"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ISO 4918/</w:t>
            </w:r>
            <w:r w:rsidRPr="00621148">
              <w:rPr>
                <w:rFonts w:asciiTheme="minorHAnsi" w:hAnsiTheme="minorHAnsi" w:cs="Arial"/>
                <w:color w:val="000000"/>
                <w:sz w:val="22"/>
                <w:szCs w:val="22"/>
                <w:lang w:val="nl-BE"/>
              </w:rPr>
              <w:t>EN 425</w:t>
            </w:r>
          </w:p>
        </w:tc>
        <w:tc>
          <w:tcPr>
            <w:tcW w:w="4506" w:type="dxa"/>
          </w:tcPr>
          <w:p w14:paraId="32BFE2E4" w14:textId="52274293" w:rsidR="00F04811" w:rsidRPr="00621148" w:rsidRDefault="00F04811"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ja</w:t>
            </w:r>
          </w:p>
        </w:tc>
      </w:tr>
      <w:tr w:rsidR="00F04811" w:rsidRPr="00532CFF" w14:paraId="53C86470" w14:textId="77777777" w:rsidTr="00913A09">
        <w:trPr>
          <w:trHeight w:val="283"/>
        </w:trPr>
        <w:tc>
          <w:tcPr>
            <w:tcW w:w="3226" w:type="dxa"/>
          </w:tcPr>
          <w:p w14:paraId="3CDFC3A6" w14:textId="16677CD2" w:rsidR="00F04811" w:rsidRPr="00621148" w:rsidRDefault="00F04811"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Slipweerstand</w:t>
            </w:r>
          </w:p>
        </w:tc>
        <w:tc>
          <w:tcPr>
            <w:tcW w:w="2298" w:type="dxa"/>
          </w:tcPr>
          <w:p w14:paraId="6F617AF6" w14:textId="2AE46308" w:rsidR="00F04811" w:rsidRDefault="00F04811"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DIN 51130</w:t>
            </w:r>
          </w:p>
        </w:tc>
        <w:tc>
          <w:tcPr>
            <w:tcW w:w="4506" w:type="dxa"/>
          </w:tcPr>
          <w:p w14:paraId="09B73066" w14:textId="2977D968" w:rsidR="00F04811" w:rsidRDefault="00F04811"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 xml:space="preserve">R9/R10 voor </w:t>
            </w:r>
            <w:proofErr w:type="spellStart"/>
            <w:r>
              <w:rPr>
                <w:rFonts w:asciiTheme="minorHAnsi" w:hAnsiTheme="minorHAnsi" w:cs="Arial"/>
                <w:color w:val="000000"/>
                <w:sz w:val="22"/>
                <w:szCs w:val="22"/>
                <w:lang w:val="nl-BE"/>
              </w:rPr>
              <w:t>wood</w:t>
            </w:r>
            <w:proofErr w:type="spellEnd"/>
            <w:r>
              <w:rPr>
                <w:rFonts w:asciiTheme="minorHAnsi" w:hAnsiTheme="minorHAnsi" w:cs="Arial"/>
                <w:color w:val="000000"/>
                <w:sz w:val="22"/>
                <w:szCs w:val="22"/>
                <w:lang w:val="nl-BE"/>
              </w:rPr>
              <w:t xml:space="preserve"> </w:t>
            </w:r>
            <w:proofErr w:type="spellStart"/>
            <w:r>
              <w:rPr>
                <w:rFonts w:asciiTheme="minorHAnsi" w:hAnsiTheme="minorHAnsi" w:cs="Arial"/>
                <w:color w:val="000000"/>
                <w:sz w:val="22"/>
                <w:szCs w:val="22"/>
                <w:lang w:val="nl-BE"/>
              </w:rPr>
              <w:t>embossing</w:t>
            </w:r>
            <w:proofErr w:type="spellEnd"/>
          </w:p>
        </w:tc>
      </w:tr>
      <w:tr w:rsidR="00F04811" w:rsidRPr="00621148" w14:paraId="5B9B9ABE" w14:textId="77777777" w:rsidTr="00913A09">
        <w:trPr>
          <w:trHeight w:val="283"/>
        </w:trPr>
        <w:tc>
          <w:tcPr>
            <w:tcW w:w="3226" w:type="dxa"/>
          </w:tcPr>
          <w:p w14:paraId="122B8D01" w14:textId="10496821" w:rsidR="00F04811" w:rsidRDefault="00F04811"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Licht echtheid</w:t>
            </w:r>
          </w:p>
        </w:tc>
        <w:tc>
          <w:tcPr>
            <w:tcW w:w="2298" w:type="dxa"/>
          </w:tcPr>
          <w:p w14:paraId="2BCD2CD7" w14:textId="40131007" w:rsidR="00F04811" w:rsidRPr="00621148" w:rsidRDefault="00F04811"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ISO 105-B02</w:t>
            </w:r>
          </w:p>
        </w:tc>
        <w:tc>
          <w:tcPr>
            <w:tcW w:w="4506" w:type="dxa"/>
          </w:tcPr>
          <w:p w14:paraId="793E06E6" w14:textId="5C43D551" w:rsidR="00F04811" w:rsidRPr="00621148" w:rsidRDefault="00F04811"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w:t>
            </w:r>
            <w:r>
              <w:rPr>
                <w:rFonts w:asciiTheme="minorHAnsi" w:hAnsiTheme="minorHAnsi" w:cs="Arial"/>
                <w:sz w:val="22"/>
                <w:szCs w:val="22"/>
                <w:lang w:val="nl-BE"/>
              </w:rPr>
              <w:t xml:space="preserve"> 6</w:t>
            </w:r>
          </w:p>
        </w:tc>
      </w:tr>
      <w:tr w:rsidR="00F04811" w:rsidRPr="00621148" w14:paraId="75432DDD" w14:textId="77777777" w:rsidTr="00913A09">
        <w:trPr>
          <w:trHeight w:val="283"/>
        </w:trPr>
        <w:tc>
          <w:tcPr>
            <w:tcW w:w="3226" w:type="dxa"/>
          </w:tcPr>
          <w:p w14:paraId="1C6381A8" w14:textId="77777777" w:rsidR="00F04811" w:rsidRPr="00621148" w:rsidRDefault="00F04811"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lastRenderedPageBreak/>
              <w:t xml:space="preserve">Weerstand tegen chemicaliën </w:t>
            </w:r>
          </w:p>
        </w:tc>
        <w:tc>
          <w:tcPr>
            <w:tcW w:w="2298" w:type="dxa"/>
          </w:tcPr>
          <w:p w14:paraId="3071BEEF" w14:textId="77777777" w:rsidR="00F04811" w:rsidRPr="00621148" w:rsidRDefault="00F04811"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EN-ISO 26987</w:t>
            </w:r>
          </w:p>
        </w:tc>
        <w:tc>
          <w:tcPr>
            <w:tcW w:w="4506" w:type="dxa"/>
          </w:tcPr>
          <w:p w14:paraId="16B69372" w14:textId="27317C1A" w:rsidR="00F04811" w:rsidRPr="00621148" w:rsidRDefault="00F04811"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Goed</w:t>
            </w:r>
          </w:p>
        </w:tc>
      </w:tr>
      <w:tr w:rsidR="00F04811" w:rsidRPr="00621148" w14:paraId="1535FCE4" w14:textId="77777777" w:rsidTr="00913A09">
        <w:trPr>
          <w:trHeight w:val="283"/>
        </w:trPr>
        <w:tc>
          <w:tcPr>
            <w:tcW w:w="3226" w:type="dxa"/>
          </w:tcPr>
          <w:p w14:paraId="2D4372FE" w14:textId="77777777" w:rsidR="00F04811" w:rsidRDefault="00F04811"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Dimensiestabiliteit</w:t>
            </w:r>
          </w:p>
          <w:p w14:paraId="0F9F4FEB" w14:textId="77777777" w:rsidR="00F04811" w:rsidRPr="00621148" w:rsidRDefault="00F04811"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Na blootstelling aan warmte</w:t>
            </w:r>
          </w:p>
        </w:tc>
        <w:tc>
          <w:tcPr>
            <w:tcW w:w="2298" w:type="dxa"/>
          </w:tcPr>
          <w:p w14:paraId="6DC9B572" w14:textId="77777777" w:rsidR="00F04811" w:rsidRPr="00621148" w:rsidRDefault="00F04811"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w:t>
            </w:r>
            <w:r>
              <w:rPr>
                <w:rFonts w:asciiTheme="minorHAnsi" w:hAnsiTheme="minorHAnsi" w:cs="Arial"/>
                <w:sz w:val="22"/>
                <w:szCs w:val="22"/>
                <w:lang w:val="nl-BE"/>
              </w:rPr>
              <w:t>-</w:t>
            </w:r>
            <w:r w:rsidRPr="00621148">
              <w:rPr>
                <w:rFonts w:asciiTheme="minorHAnsi" w:hAnsiTheme="minorHAnsi" w:cs="Arial"/>
                <w:sz w:val="22"/>
                <w:szCs w:val="22"/>
                <w:lang w:val="nl-BE"/>
              </w:rPr>
              <w:t>ISO 23999</w:t>
            </w:r>
          </w:p>
        </w:tc>
        <w:tc>
          <w:tcPr>
            <w:tcW w:w="4506" w:type="dxa"/>
          </w:tcPr>
          <w:p w14:paraId="6E42D6C4" w14:textId="77777777" w:rsidR="00F04811" w:rsidRPr="00621148" w:rsidRDefault="00F04811" w:rsidP="00A62050">
            <w:pPr>
              <w:pStyle w:val="TxBrp4"/>
              <w:spacing w:line="240" w:lineRule="auto"/>
              <w:rPr>
                <w:rFonts w:asciiTheme="minorHAnsi" w:hAnsiTheme="minorHAnsi" w:cs="Arial"/>
                <w:color w:val="000000"/>
                <w:sz w:val="22"/>
                <w:szCs w:val="22"/>
                <w:lang w:val="nl-BE"/>
              </w:rPr>
            </w:pPr>
            <w:bookmarkStart w:id="1" w:name="_Hlk31033482"/>
            <w:r w:rsidRPr="00621148">
              <w:rPr>
                <w:rFonts w:asciiTheme="minorHAnsi" w:hAnsiTheme="minorHAnsi" w:cs="Arial"/>
                <w:color w:val="000000"/>
                <w:sz w:val="22"/>
                <w:szCs w:val="22"/>
                <w:lang w:val="nl-BE"/>
              </w:rPr>
              <w:t xml:space="preserve">≤ </w:t>
            </w:r>
            <w:bookmarkEnd w:id="1"/>
            <w:r w:rsidRPr="00621148">
              <w:rPr>
                <w:rFonts w:asciiTheme="minorHAnsi" w:hAnsiTheme="minorHAnsi" w:cs="Arial"/>
                <w:color w:val="000000"/>
                <w:sz w:val="22"/>
                <w:szCs w:val="22"/>
                <w:lang w:val="nl-BE"/>
              </w:rPr>
              <w:t>0,05%</w:t>
            </w:r>
          </w:p>
        </w:tc>
      </w:tr>
      <w:tr w:rsidR="00F04811" w:rsidRPr="0079475D" w14:paraId="1EF65ABD" w14:textId="77777777" w:rsidTr="00913A09">
        <w:trPr>
          <w:trHeight w:val="283"/>
        </w:trPr>
        <w:tc>
          <w:tcPr>
            <w:tcW w:w="3226" w:type="dxa"/>
          </w:tcPr>
          <w:p w14:paraId="533368A8" w14:textId="63C211CB" w:rsidR="00F04811" w:rsidRPr="00621148" w:rsidRDefault="00F04811"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Oppervlaktebehandeling</w:t>
            </w:r>
          </w:p>
        </w:tc>
        <w:tc>
          <w:tcPr>
            <w:tcW w:w="2298" w:type="dxa"/>
          </w:tcPr>
          <w:p w14:paraId="7642C6DA" w14:textId="77777777" w:rsidR="00F04811" w:rsidRPr="00621148" w:rsidRDefault="00F04811" w:rsidP="00A62050">
            <w:pPr>
              <w:pStyle w:val="TxBrp4"/>
              <w:spacing w:line="240" w:lineRule="auto"/>
              <w:rPr>
                <w:rFonts w:asciiTheme="minorHAnsi" w:hAnsiTheme="minorHAnsi" w:cs="Arial"/>
                <w:sz w:val="22"/>
                <w:szCs w:val="22"/>
                <w:lang w:val="nl-BE"/>
              </w:rPr>
            </w:pPr>
          </w:p>
        </w:tc>
        <w:tc>
          <w:tcPr>
            <w:tcW w:w="4506" w:type="dxa"/>
          </w:tcPr>
          <w:p w14:paraId="7AD38085" w14:textId="3D951880" w:rsidR="00F04811" w:rsidRPr="00621148" w:rsidRDefault="00F04811" w:rsidP="00A62050">
            <w:pPr>
              <w:pStyle w:val="TxBrp4"/>
              <w:spacing w:line="240" w:lineRule="auto"/>
              <w:rPr>
                <w:rFonts w:asciiTheme="minorHAnsi" w:hAnsiTheme="minorHAnsi" w:cs="Arial"/>
                <w:color w:val="000000"/>
                <w:sz w:val="22"/>
                <w:szCs w:val="22"/>
                <w:lang w:val="nl-BE"/>
              </w:rPr>
            </w:pPr>
            <w:proofErr w:type="spellStart"/>
            <w:r>
              <w:rPr>
                <w:rFonts w:asciiTheme="minorHAnsi" w:hAnsiTheme="minorHAnsi" w:cs="Arial"/>
                <w:color w:val="000000"/>
                <w:sz w:val="22"/>
                <w:szCs w:val="22"/>
                <w:lang w:val="nl-BE"/>
              </w:rPr>
              <w:t>Overclean</w:t>
            </w:r>
            <w:proofErr w:type="spellEnd"/>
          </w:p>
        </w:tc>
      </w:tr>
    </w:tbl>
    <w:p w14:paraId="7263CC36" w14:textId="77777777" w:rsidR="002D6B4C" w:rsidRPr="00621148" w:rsidRDefault="002D6B4C" w:rsidP="00A62050">
      <w:pPr>
        <w:tabs>
          <w:tab w:val="left" w:pos="204"/>
        </w:tabs>
        <w:rPr>
          <w:rFonts w:asciiTheme="minorHAnsi" w:hAnsiTheme="minorHAnsi" w:cs="Arial"/>
          <w:sz w:val="22"/>
          <w:szCs w:val="22"/>
          <w:u w:val="single"/>
          <w:lang w:val="nl-NL"/>
        </w:rPr>
      </w:pPr>
    </w:p>
    <w:p w14:paraId="799E3B16" w14:textId="77777777" w:rsidR="002D6B4C" w:rsidRPr="00621148" w:rsidRDefault="002D6B4C" w:rsidP="00A62050">
      <w:pPr>
        <w:rPr>
          <w:rFonts w:asciiTheme="minorHAnsi" w:eastAsia="MS Mincho" w:hAnsiTheme="minorHAnsi" w:cs="Arial"/>
          <w:sz w:val="22"/>
          <w:szCs w:val="22"/>
          <w:lang w:val="nl-NL" w:eastAsia="ja-JP"/>
        </w:rPr>
      </w:pPr>
    </w:p>
    <w:p w14:paraId="464DA46B" w14:textId="77777777" w:rsidR="002D6B4C" w:rsidRDefault="002D6B4C" w:rsidP="00A62050">
      <w:pPr>
        <w:pStyle w:val="TxBrp4"/>
        <w:spacing w:line="240" w:lineRule="auto"/>
        <w:rPr>
          <w:rFonts w:asciiTheme="minorHAnsi" w:hAnsiTheme="minorHAnsi" w:cs="Arial"/>
          <w:sz w:val="22"/>
          <w:szCs w:val="22"/>
          <w:u w:val="single"/>
          <w:lang w:val="nl-BE"/>
        </w:rPr>
      </w:pPr>
      <w:r w:rsidRPr="00621148">
        <w:rPr>
          <w:rFonts w:asciiTheme="minorHAnsi" w:hAnsiTheme="minorHAnsi" w:cs="Arial"/>
          <w:sz w:val="22"/>
          <w:szCs w:val="22"/>
          <w:u w:val="single"/>
          <w:lang w:val="nl-BE"/>
        </w:rPr>
        <w:t>Technische eigenschappen volgens EN</w:t>
      </w:r>
      <w:r>
        <w:rPr>
          <w:rFonts w:asciiTheme="minorHAnsi" w:hAnsiTheme="minorHAnsi" w:cs="Arial"/>
          <w:sz w:val="22"/>
          <w:szCs w:val="22"/>
          <w:u w:val="single"/>
          <w:lang w:val="nl-BE"/>
        </w:rPr>
        <w:t xml:space="preserve"> </w:t>
      </w:r>
      <w:r w:rsidRPr="00621148">
        <w:rPr>
          <w:rFonts w:asciiTheme="minorHAnsi" w:hAnsiTheme="minorHAnsi" w:cs="Arial"/>
          <w:sz w:val="22"/>
          <w:szCs w:val="22"/>
          <w:u w:val="single"/>
          <w:lang w:val="nl-BE"/>
        </w:rPr>
        <w:t>14041</w:t>
      </w:r>
    </w:p>
    <w:p w14:paraId="2BA9663A" w14:textId="77777777" w:rsidR="002D6B4C" w:rsidRPr="00621148" w:rsidRDefault="002D6B4C" w:rsidP="00A62050">
      <w:pPr>
        <w:pStyle w:val="TxBrp4"/>
        <w:spacing w:line="240" w:lineRule="auto"/>
        <w:rPr>
          <w:rFonts w:asciiTheme="minorHAnsi" w:hAnsiTheme="minorHAnsi" w:cs="Arial"/>
          <w:sz w:val="22"/>
          <w:szCs w:val="22"/>
          <w:u w:val="single"/>
          <w:lang w:val="nl-BE"/>
        </w:rPr>
      </w:pPr>
    </w:p>
    <w:tbl>
      <w:tblPr>
        <w:tblStyle w:val="Tabelraster"/>
        <w:tblW w:w="10030" w:type="dxa"/>
        <w:tblLook w:val="04A0" w:firstRow="1" w:lastRow="0" w:firstColumn="1" w:lastColumn="0" w:noHBand="0" w:noVBand="1"/>
      </w:tblPr>
      <w:tblGrid>
        <w:gridCol w:w="3226"/>
        <w:gridCol w:w="2298"/>
        <w:gridCol w:w="4506"/>
      </w:tblGrid>
      <w:tr w:rsidR="002D6B4C" w:rsidRPr="00621148" w14:paraId="03F85E1C" w14:textId="77777777" w:rsidTr="00913A09">
        <w:trPr>
          <w:trHeight w:val="283"/>
        </w:trPr>
        <w:tc>
          <w:tcPr>
            <w:tcW w:w="3226" w:type="dxa"/>
          </w:tcPr>
          <w:p w14:paraId="1CC3923E" w14:textId="77777777" w:rsidR="002D6B4C" w:rsidRPr="00621148" w:rsidRDefault="002D6B4C"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CE productcode</w:t>
            </w:r>
          </w:p>
        </w:tc>
        <w:tc>
          <w:tcPr>
            <w:tcW w:w="2298" w:type="dxa"/>
          </w:tcPr>
          <w:p w14:paraId="15CE1FD4" w14:textId="0A8B170E" w:rsidR="002D6B4C" w:rsidRPr="00621148" w:rsidRDefault="002D6B4C"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00A62050">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14041</w:t>
            </w:r>
          </w:p>
        </w:tc>
        <w:tc>
          <w:tcPr>
            <w:tcW w:w="4506" w:type="dxa"/>
          </w:tcPr>
          <w:p w14:paraId="1FA7D08C" w14:textId="77777777" w:rsidR="002D6B4C" w:rsidRPr="00621148" w:rsidRDefault="002D6B4C" w:rsidP="00A62050">
            <w:pPr>
              <w:pStyle w:val="TxBrp4"/>
              <w:spacing w:line="240" w:lineRule="auto"/>
              <w:rPr>
                <w:rFonts w:asciiTheme="minorHAnsi" w:hAnsiTheme="minorHAnsi" w:cs="Arial"/>
                <w:sz w:val="22"/>
                <w:szCs w:val="22"/>
                <w:lang w:val="nl-BE"/>
              </w:rPr>
            </w:pPr>
            <w:r>
              <w:rPr>
                <w:rFonts w:asciiTheme="minorHAnsi" w:hAnsiTheme="minorHAnsi" w:cs="Arial"/>
                <w:sz w:val="22"/>
                <w:szCs w:val="22"/>
                <w:lang w:val="nl-BE"/>
              </w:rPr>
              <w:t>ja</w:t>
            </w:r>
          </w:p>
        </w:tc>
      </w:tr>
      <w:tr w:rsidR="002D6B4C" w:rsidRPr="00621148" w14:paraId="3F38815D" w14:textId="77777777" w:rsidTr="00913A09">
        <w:trPr>
          <w:trHeight w:val="283"/>
        </w:trPr>
        <w:tc>
          <w:tcPr>
            <w:tcW w:w="3226" w:type="dxa"/>
          </w:tcPr>
          <w:p w14:paraId="6A3F0414" w14:textId="77777777" w:rsidR="002D6B4C" w:rsidRPr="00621148" w:rsidRDefault="002D6B4C"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Brandgedrag</w:t>
            </w:r>
          </w:p>
        </w:tc>
        <w:tc>
          <w:tcPr>
            <w:tcW w:w="2298" w:type="dxa"/>
          </w:tcPr>
          <w:p w14:paraId="0E8C5E0B" w14:textId="77777777" w:rsidR="002D6B4C" w:rsidRPr="00621148" w:rsidRDefault="002D6B4C"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 13501-1</w:t>
            </w:r>
          </w:p>
        </w:tc>
        <w:tc>
          <w:tcPr>
            <w:tcW w:w="4506" w:type="dxa"/>
          </w:tcPr>
          <w:p w14:paraId="3A007941" w14:textId="5C5A6FEB" w:rsidR="002D6B4C" w:rsidRPr="00621148" w:rsidRDefault="000B34A4" w:rsidP="00A62050">
            <w:pPr>
              <w:pStyle w:val="TxBrp4"/>
              <w:spacing w:line="240" w:lineRule="auto"/>
              <w:rPr>
                <w:rFonts w:asciiTheme="minorHAnsi" w:hAnsiTheme="minorHAnsi" w:cs="Arial"/>
                <w:color w:val="000000"/>
                <w:sz w:val="22"/>
                <w:szCs w:val="22"/>
                <w:lang w:val="nl-BE"/>
              </w:rPr>
            </w:pPr>
            <w:r>
              <w:rPr>
                <w:rFonts w:asciiTheme="minorHAnsi" w:hAnsiTheme="minorHAnsi" w:cs="Arial"/>
                <w:sz w:val="22"/>
                <w:szCs w:val="22"/>
                <w:lang w:val="nl-BE"/>
              </w:rPr>
              <w:t>C</w:t>
            </w:r>
            <w:r w:rsidR="006159DF">
              <w:rPr>
                <w:rFonts w:asciiTheme="minorHAnsi" w:hAnsiTheme="minorHAnsi" w:cs="Arial"/>
                <w:sz w:val="22"/>
                <w:szCs w:val="22"/>
                <w:lang w:val="nl-BE"/>
              </w:rPr>
              <w:t xml:space="preserve"> fl</w:t>
            </w:r>
            <w:r w:rsidR="002D6B4C" w:rsidRPr="00621148">
              <w:rPr>
                <w:rFonts w:asciiTheme="minorHAnsi" w:hAnsiTheme="minorHAnsi" w:cs="Arial"/>
                <w:sz w:val="22"/>
                <w:szCs w:val="22"/>
                <w:lang w:val="nl-BE"/>
              </w:rPr>
              <w:t xml:space="preserve"> -s1</w:t>
            </w:r>
            <w:r w:rsidR="002D6B4C">
              <w:rPr>
                <w:rFonts w:asciiTheme="minorHAnsi" w:hAnsiTheme="minorHAnsi" w:cs="Arial"/>
                <w:sz w:val="22"/>
                <w:szCs w:val="22"/>
                <w:lang w:val="nl-BE"/>
              </w:rPr>
              <w:t>,</w:t>
            </w:r>
            <w:r w:rsidR="00916518">
              <w:rPr>
                <w:rFonts w:asciiTheme="minorHAnsi" w:hAnsiTheme="minorHAnsi" w:cs="Arial"/>
                <w:sz w:val="22"/>
                <w:szCs w:val="22"/>
                <w:lang w:val="nl-BE"/>
              </w:rPr>
              <w:t>L</w:t>
            </w:r>
            <w:r w:rsidR="002D6B4C">
              <w:rPr>
                <w:rFonts w:asciiTheme="minorHAnsi" w:hAnsiTheme="minorHAnsi" w:cs="Arial"/>
                <w:sz w:val="22"/>
                <w:szCs w:val="22"/>
                <w:lang w:val="nl-BE"/>
              </w:rPr>
              <w:t>,CS</w:t>
            </w:r>
          </w:p>
        </w:tc>
      </w:tr>
      <w:tr w:rsidR="002D6B4C" w:rsidRPr="00621148" w14:paraId="518802A9" w14:textId="77777777" w:rsidTr="00913A09">
        <w:trPr>
          <w:trHeight w:val="283"/>
        </w:trPr>
        <w:tc>
          <w:tcPr>
            <w:tcW w:w="3226" w:type="dxa"/>
          </w:tcPr>
          <w:p w14:paraId="75C7A2F3" w14:textId="77777777" w:rsidR="002D6B4C" w:rsidRPr="00621148" w:rsidRDefault="002D6B4C"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Slipweerstand</w:t>
            </w:r>
          </w:p>
        </w:tc>
        <w:tc>
          <w:tcPr>
            <w:tcW w:w="2298" w:type="dxa"/>
          </w:tcPr>
          <w:p w14:paraId="06C34023" w14:textId="77777777" w:rsidR="002D6B4C" w:rsidRPr="00621148" w:rsidRDefault="002D6B4C"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 13893</w:t>
            </w:r>
          </w:p>
        </w:tc>
        <w:tc>
          <w:tcPr>
            <w:tcW w:w="4506" w:type="dxa"/>
          </w:tcPr>
          <w:p w14:paraId="0B803BEF" w14:textId="77777777" w:rsidR="002D6B4C" w:rsidRPr="00621148" w:rsidRDefault="002D6B4C" w:rsidP="00A62050">
            <w:pPr>
              <w:pStyle w:val="TxBrp4"/>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µ ≥ 0,30</w:t>
            </w:r>
          </w:p>
        </w:tc>
      </w:tr>
      <w:tr w:rsidR="002D6B4C" w:rsidRPr="00621148" w14:paraId="43432E4C" w14:textId="77777777" w:rsidTr="00913A09">
        <w:trPr>
          <w:trHeight w:val="283"/>
        </w:trPr>
        <w:tc>
          <w:tcPr>
            <w:tcW w:w="3226" w:type="dxa"/>
          </w:tcPr>
          <w:p w14:paraId="141E531D" w14:textId="77777777" w:rsidR="002D6B4C" w:rsidRPr="00621148" w:rsidRDefault="002D6B4C"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Warmtegeleidingscoëfficiënt</w:t>
            </w:r>
          </w:p>
        </w:tc>
        <w:tc>
          <w:tcPr>
            <w:tcW w:w="2298" w:type="dxa"/>
          </w:tcPr>
          <w:p w14:paraId="6A673A80" w14:textId="77777777" w:rsidR="002D6B4C" w:rsidRPr="00621148" w:rsidRDefault="002D6B4C"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 12524</w:t>
            </w:r>
          </w:p>
        </w:tc>
        <w:tc>
          <w:tcPr>
            <w:tcW w:w="4506" w:type="dxa"/>
          </w:tcPr>
          <w:p w14:paraId="153C3ED5" w14:textId="77777777" w:rsidR="002D6B4C" w:rsidRPr="00621148" w:rsidRDefault="002D6B4C"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0.25W/</w:t>
            </w:r>
            <w:proofErr w:type="spellStart"/>
            <w:r w:rsidRPr="00621148">
              <w:rPr>
                <w:rFonts w:asciiTheme="minorHAnsi" w:hAnsiTheme="minorHAnsi" w:cs="Arial"/>
                <w:color w:val="000000"/>
                <w:sz w:val="22"/>
                <w:szCs w:val="22"/>
                <w:lang w:val="nl-BE"/>
              </w:rPr>
              <w:t>mK</w:t>
            </w:r>
            <w:proofErr w:type="spellEnd"/>
          </w:p>
        </w:tc>
      </w:tr>
      <w:tr w:rsidR="000216F0" w:rsidRPr="00621148" w14:paraId="65BBAA7B" w14:textId="77777777" w:rsidTr="00913A09">
        <w:trPr>
          <w:trHeight w:val="283"/>
        </w:trPr>
        <w:tc>
          <w:tcPr>
            <w:tcW w:w="3226" w:type="dxa"/>
          </w:tcPr>
          <w:p w14:paraId="4FB11671" w14:textId="401BEFC1" w:rsidR="000216F0" w:rsidRPr="00621148" w:rsidRDefault="000216F0" w:rsidP="00A6205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 xml:space="preserve">Statische </w:t>
            </w:r>
            <w:r w:rsidR="00A23B24">
              <w:rPr>
                <w:rFonts w:asciiTheme="minorHAnsi" w:hAnsiTheme="minorHAnsi" w:cs="Arial"/>
                <w:color w:val="000000"/>
                <w:sz w:val="22"/>
                <w:szCs w:val="22"/>
                <w:lang w:val="nl-BE"/>
              </w:rPr>
              <w:t>elektriciteit</w:t>
            </w:r>
          </w:p>
        </w:tc>
        <w:tc>
          <w:tcPr>
            <w:tcW w:w="2298" w:type="dxa"/>
          </w:tcPr>
          <w:p w14:paraId="57B6C3BE" w14:textId="76623383" w:rsidR="000216F0" w:rsidRPr="00621148" w:rsidRDefault="00A23B24" w:rsidP="00A62050">
            <w:pPr>
              <w:pStyle w:val="TxBrp4"/>
              <w:spacing w:line="240" w:lineRule="auto"/>
              <w:rPr>
                <w:rFonts w:asciiTheme="minorHAnsi" w:hAnsiTheme="minorHAnsi" w:cs="Arial"/>
                <w:sz w:val="22"/>
                <w:szCs w:val="22"/>
                <w:lang w:val="nl-BE"/>
              </w:rPr>
            </w:pPr>
            <w:r w:rsidRPr="00621148">
              <w:rPr>
                <w:rFonts w:asciiTheme="minorHAnsi" w:hAnsiTheme="minorHAnsi" w:cs="Arial"/>
                <w:color w:val="000000"/>
                <w:sz w:val="22"/>
                <w:szCs w:val="22"/>
                <w:lang w:val="nl-BE"/>
              </w:rPr>
              <w:t>EN 1815</w:t>
            </w:r>
          </w:p>
        </w:tc>
        <w:tc>
          <w:tcPr>
            <w:tcW w:w="4506" w:type="dxa"/>
          </w:tcPr>
          <w:p w14:paraId="19802FEF" w14:textId="54E34325" w:rsidR="000216F0" w:rsidRPr="00621148" w:rsidRDefault="00A23B24" w:rsidP="00A6205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w:t>
            </w:r>
            <w:r>
              <w:rPr>
                <w:rFonts w:asciiTheme="minorHAnsi" w:hAnsiTheme="minorHAnsi" w:cs="Arial"/>
                <w:color w:val="000000"/>
                <w:sz w:val="22"/>
                <w:szCs w:val="22"/>
                <w:lang w:val="nl-BE"/>
              </w:rPr>
              <w:t xml:space="preserve"> 2kV</w:t>
            </w:r>
          </w:p>
        </w:tc>
      </w:tr>
    </w:tbl>
    <w:p w14:paraId="545DABFF" w14:textId="18A7BB1D" w:rsidR="00A51208" w:rsidRDefault="00A51208" w:rsidP="00A62050">
      <w:pPr>
        <w:pStyle w:val="TxBrp4"/>
        <w:spacing w:line="240" w:lineRule="auto"/>
        <w:rPr>
          <w:rFonts w:ascii="Calibri" w:hAnsi="Calibri" w:cs="Arial"/>
          <w:sz w:val="22"/>
          <w:szCs w:val="22"/>
          <w:lang w:val="nl-NL"/>
        </w:rPr>
      </w:pPr>
    </w:p>
    <w:p w14:paraId="75C1FF0E" w14:textId="77777777" w:rsidR="00A62050" w:rsidRPr="00A51208" w:rsidRDefault="00A62050" w:rsidP="00A62050">
      <w:pPr>
        <w:pStyle w:val="TxBrp4"/>
        <w:spacing w:line="240" w:lineRule="auto"/>
        <w:rPr>
          <w:rFonts w:ascii="Calibri" w:hAnsi="Calibri" w:cs="Arial"/>
          <w:sz w:val="22"/>
          <w:szCs w:val="22"/>
          <w:lang w:val="nl-NL"/>
        </w:rPr>
      </w:pPr>
    </w:p>
    <w:p w14:paraId="78FAC822" w14:textId="77777777" w:rsidR="00A62050" w:rsidRDefault="00A62050" w:rsidP="00A62050">
      <w:pPr>
        <w:widowControl/>
        <w:autoSpaceDE/>
        <w:autoSpaceDN/>
        <w:adjustRightInd/>
        <w:rPr>
          <w:rFonts w:asciiTheme="minorHAnsi" w:hAnsiTheme="minorHAnsi" w:cs="Arial"/>
          <w:sz w:val="22"/>
          <w:szCs w:val="22"/>
          <w:u w:val="single"/>
          <w:lang w:val="nl-NL"/>
        </w:rPr>
      </w:pPr>
      <w:r w:rsidRPr="00473CCB">
        <w:rPr>
          <w:rFonts w:asciiTheme="minorHAnsi" w:hAnsiTheme="minorHAnsi" w:cs="Arial"/>
          <w:sz w:val="22"/>
          <w:szCs w:val="22"/>
          <w:u w:val="single"/>
          <w:lang w:val="nl-NL"/>
        </w:rPr>
        <w:t xml:space="preserve">Uitvoering en </w:t>
      </w:r>
      <w:r>
        <w:rPr>
          <w:rFonts w:asciiTheme="minorHAnsi" w:hAnsiTheme="minorHAnsi" w:cs="Arial"/>
          <w:sz w:val="22"/>
          <w:szCs w:val="22"/>
          <w:u w:val="single"/>
          <w:lang w:val="nl-NL"/>
        </w:rPr>
        <w:t>p</w:t>
      </w:r>
      <w:r w:rsidRPr="00473CCB">
        <w:rPr>
          <w:rFonts w:asciiTheme="minorHAnsi" w:hAnsiTheme="minorHAnsi" w:cs="Arial"/>
          <w:sz w:val="22"/>
          <w:szCs w:val="22"/>
          <w:u w:val="single"/>
          <w:lang w:val="nl-NL"/>
        </w:rPr>
        <w:t>laatsing</w:t>
      </w:r>
    </w:p>
    <w:p w14:paraId="47DCB397" w14:textId="77777777" w:rsidR="00A62050" w:rsidRPr="00473CCB" w:rsidRDefault="00A62050" w:rsidP="00A62050">
      <w:pPr>
        <w:widowControl/>
        <w:autoSpaceDE/>
        <w:autoSpaceDN/>
        <w:adjustRightInd/>
        <w:rPr>
          <w:rFonts w:asciiTheme="minorHAnsi" w:hAnsiTheme="minorHAnsi" w:cs="Arial"/>
          <w:sz w:val="22"/>
          <w:szCs w:val="22"/>
          <w:lang w:val="nl-NL"/>
        </w:rPr>
      </w:pPr>
    </w:p>
    <w:p w14:paraId="78E28FC7" w14:textId="77777777" w:rsidR="00A62050" w:rsidRDefault="00A62050" w:rsidP="00A62050">
      <w:pPr>
        <w:pStyle w:val="TxBrp4"/>
        <w:spacing w:line="240" w:lineRule="auto"/>
        <w:rPr>
          <w:rFonts w:asciiTheme="minorHAnsi" w:hAnsiTheme="minorHAnsi" w:cs="Arial"/>
          <w:iCs/>
          <w:color w:val="000000"/>
          <w:sz w:val="22"/>
          <w:szCs w:val="22"/>
          <w:lang w:val="nl-NL"/>
        </w:rPr>
      </w:pPr>
      <w:r w:rsidRPr="00621148">
        <w:rPr>
          <w:rFonts w:asciiTheme="minorHAnsi" w:hAnsiTheme="minorHAnsi" w:cs="Arial"/>
          <w:iCs/>
          <w:color w:val="000000"/>
          <w:sz w:val="22"/>
          <w:szCs w:val="22"/>
          <w:lang w:val="nl-NL"/>
        </w:rPr>
        <w:t>De plaatsing van de</w:t>
      </w:r>
      <w:r w:rsidRPr="00621148">
        <w:rPr>
          <w:rFonts w:asciiTheme="minorHAnsi" w:hAnsiTheme="minorHAnsi" w:cs="Arial"/>
          <w:b/>
          <w:iCs/>
          <w:color w:val="000000"/>
          <w:sz w:val="22"/>
          <w:szCs w:val="22"/>
          <w:lang w:val="nl-NL"/>
        </w:rPr>
        <w:t xml:space="preserve"> </w:t>
      </w:r>
      <w:r w:rsidRPr="00621148">
        <w:rPr>
          <w:rFonts w:asciiTheme="minorHAnsi" w:hAnsiTheme="minorHAnsi" w:cs="Arial"/>
          <w:iCs/>
          <w:color w:val="000000"/>
          <w:sz w:val="22"/>
          <w:szCs w:val="22"/>
          <w:lang w:val="nl-NL"/>
        </w:rPr>
        <w:t>vinyltegels</w:t>
      </w:r>
      <w:r>
        <w:rPr>
          <w:rFonts w:asciiTheme="minorHAnsi" w:hAnsiTheme="minorHAnsi" w:cs="Arial"/>
          <w:iCs/>
          <w:color w:val="000000"/>
          <w:sz w:val="22"/>
          <w:szCs w:val="22"/>
          <w:lang w:val="nl-NL"/>
        </w:rPr>
        <w:t xml:space="preserve"> en -</w:t>
      </w:r>
      <w:r w:rsidRPr="00621148">
        <w:rPr>
          <w:rFonts w:asciiTheme="minorHAnsi" w:hAnsiTheme="minorHAnsi" w:cs="Arial"/>
          <w:iCs/>
          <w:color w:val="000000"/>
          <w:sz w:val="22"/>
          <w:szCs w:val="22"/>
          <w:lang w:val="nl-NL"/>
        </w:rPr>
        <w:t>stroken beantwoordt aan de leidraad TV 241, hoofdstuk 7, voor de goede uitvoering van soepele vloerbekleding van het WTCB.</w:t>
      </w:r>
    </w:p>
    <w:p w14:paraId="26B2C306" w14:textId="77777777" w:rsidR="00A62050" w:rsidRDefault="00A62050" w:rsidP="00A62050">
      <w:pPr>
        <w:pStyle w:val="TxBrp4"/>
        <w:spacing w:line="240" w:lineRule="auto"/>
        <w:rPr>
          <w:rFonts w:asciiTheme="minorHAnsi" w:hAnsiTheme="minorHAnsi" w:cs="Arial"/>
          <w:iCs/>
          <w:color w:val="000000"/>
          <w:sz w:val="22"/>
          <w:szCs w:val="22"/>
          <w:lang w:val="nl-NL"/>
        </w:rPr>
      </w:pPr>
    </w:p>
    <w:p w14:paraId="32F08F3A" w14:textId="77777777" w:rsidR="00A62050" w:rsidRDefault="00A62050" w:rsidP="00A62050">
      <w:pPr>
        <w:pStyle w:val="TxBrp4"/>
        <w:spacing w:line="240" w:lineRule="auto"/>
        <w:rPr>
          <w:rFonts w:asciiTheme="minorHAnsi" w:hAnsiTheme="minorHAnsi" w:cs="Arial"/>
          <w:sz w:val="22"/>
          <w:szCs w:val="22"/>
          <w:lang w:val="nl-NL"/>
        </w:rPr>
      </w:pPr>
      <w:r w:rsidRPr="00CB71FA">
        <w:rPr>
          <w:rFonts w:asciiTheme="minorHAnsi" w:hAnsiTheme="minorHAnsi" w:cs="Arial"/>
          <w:sz w:val="22"/>
          <w:szCs w:val="22"/>
          <w:lang w:val="nl-NL"/>
        </w:rPr>
        <w:t>Indien de tegels geplaatst worden op een verhoogde vloer dient deze conform te zijn aan de leidraad TV 230 van het WTCB.</w:t>
      </w:r>
    </w:p>
    <w:p w14:paraId="51B379F0" w14:textId="77777777" w:rsidR="00A62050" w:rsidRDefault="00A62050" w:rsidP="00A62050">
      <w:pPr>
        <w:pStyle w:val="TxBrp4"/>
        <w:spacing w:line="240" w:lineRule="auto"/>
        <w:rPr>
          <w:rFonts w:asciiTheme="minorHAnsi" w:hAnsiTheme="minorHAnsi" w:cs="Arial"/>
          <w:iCs/>
          <w:color w:val="000000"/>
          <w:sz w:val="22"/>
          <w:szCs w:val="22"/>
          <w:lang w:val="nl-NL"/>
        </w:rPr>
      </w:pPr>
    </w:p>
    <w:p w14:paraId="6D59CC2B" w14:textId="77777777" w:rsidR="00A62050" w:rsidRDefault="00A62050" w:rsidP="00A62050">
      <w:pPr>
        <w:rPr>
          <w:rFonts w:asciiTheme="minorHAnsi" w:eastAsia="MS Mincho" w:hAnsiTheme="minorHAnsi" w:cs="Arial"/>
          <w:sz w:val="22"/>
          <w:szCs w:val="22"/>
          <w:lang w:val="nl-NL" w:eastAsia="ja-JP"/>
        </w:rPr>
      </w:pPr>
      <w:r w:rsidRPr="00621148">
        <w:rPr>
          <w:rFonts w:asciiTheme="minorHAnsi" w:eastAsia="MS Mincho" w:hAnsiTheme="minorHAnsi" w:cs="Arial"/>
          <w:sz w:val="22"/>
          <w:szCs w:val="22"/>
          <w:lang w:val="nl-NL" w:eastAsia="ja-JP"/>
        </w:rPr>
        <w:t>De bouwheer voorziet een ruimte om het product horizontaal te stockeren in een droog en verlucht lokaal waar de temperatuur minstens 1</w:t>
      </w:r>
      <w:r>
        <w:rPr>
          <w:rFonts w:asciiTheme="minorHAnsi" w:eastAsia="MS Mincho" w:hAnsiTheme="minorHAnsi" w:cs="Arial"/>
          <w:sz w:val="22"/>
          <w:szCs w:val="22"/>
          <w:lang w:val="nl-NL" w:eastAsia="ja-JP"/>
        </w:rPr>
        <w:t>8</w:t>
      </w:r>
      <w:r w:rsidRPr="00621148">
        <w:rPr>
          <w:rFonts w:asciiTheme="minorHAnsi" w:eastAsia="MS Mincho" w:hAnsiTheme="minorHAnsi" w:cs="Arial"/>
          <w:sz w:val="22"/>
          <w:szCs w:val="22"/>
          <w:lang w:val="nl-NL" w:eastAsia="ja-JP"/>
        </w:rPr>
        <w:t>°C bedraagt. Tijdens de opslag moet men ervoor zorgen dat de dozen plat liggen en regelmatig gestapeld zijn. Stapel geen kartons rechtop.</w:t>
      </w:r>
    </w:p>
    <w:p w14:paraId="28FA819D" w14:textId="77777777" w:rsidR="00A62050" w:rsidRDefault="00A62050" w:rsidP="00A62050">
      <w:pPr>
        <w:rPr>
          <w:rFonts w:asciiTheme="minorHAnsi" w:eastAsia="MS Mincho" w:hAnsiTheme="minorHAnsi" w:cs="Arial"/>
          <w:sz w:val="22"/>
          <w:szCs w:val="22"/>
          <w:lang w:val="nl-NL" w:eastAsia="ja-JP"/>
        </w:rPr>
      </w:pPr>
    </w:p>
    <w:p w14:paraId="2D4B1E68" w14:textId="77777777" w:rsidR="00A62050" w:rsidRDefault="00A62050" w:rsidP="00A62050">
      <w:pPr>
        <w:rPr>
          <w:rFonts w:asciiTheme="minorHAnsi" w:eastAsia="MS Mincho" w:hAnsiTheme="minorHAnsi" w:cs="Arial"/>
          <w:sz w:val="22"/>
          <w:szCs w:val="22"/>
          <w:lang w:val="nl-NL" w:eastAsia="ja-JP"/>
        </w:rPr>
      </w:pPr>
      <w:r>
        <w:rPr>
          <w:rFonts w:asciiTheme="minorHAnsi" w:eastAsia="MS Mincho" w:hAnsiTheme="minorHAnsi" w:cs="Arial"/>
          <w:sz w:val="22"/>
          <w:szCs w:val="22"/>
          <w:lang w:val="nl-NL" w:eastAsia="ja-JP"/>
        </w:rPr>
        <w:t>De omgevingstemperatuur dient minimum 18°C te zijn 48u voor, tijdens en 48u na de plaatsing.</w:t>
      </w:r>
    </w:p>
    <w:p w14:paraId="35DA425D" w14:textId="77777777" w:rsidR="00A62050" w:rsidRPr="00621148" w:rsidRDefault="00A62050" w:rsidP="00A62050">
      <w:pPr>
        <w:rPr>
          <w:rFonts w:asciiTheme="minorHAnsi" w:eastAsia="MS Mincho" w:hAnsiTheme="minorHAnsi" w:cs="Arial"/>
          <w:sz w:val="22"/>
          <w:szCs w:val="22"/>
          <w:lang w:val="nl-NL" w:eastAsia="ja-JP"/>
        </w:rPr>
      </w:pPr>
    </w:p>
    <w:p w14:paraId="1130C7AC" w14:textId="77777777" w:rsidR="00A62050" w:rsidRDefault="00A62050" w:rsidP="00A62050">
      <w:pPr>
        <w:pStyle w:val="TxBrp4"/>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Zorg voor een minimale vloertemperatuur van 15°C en een relatieve luchtvochtigheid van maximaal 75%, bij het egaliseren en het verlijmen. De ondervloer moet conform de WTCB adviezen zijn, te weten TV 189 en TV 193 en volledig vrij zijn om de werkzaamheden te kunnen starten. </w:t>
      </w:r>
    </w:p>
    <w:p w14:paraId="1768DBD1" w14:textId="77777777" w:rsidR="00A62050" w:rsidRDefault="00A62050" w:rsidP="00A62050">
      <w:pPr>
        <w:pStyle w:val="TxBrp4"/>
        <w:spacing w:line="240" w:lineRule="auto"/>
        <w:rPr>
          <w:rFonts w:asciiTheme="minorHAnsi" w:hAnsiTheme="minorHAnsi" w:cs="Arial"/>
          <w:sz w:val="22"/>
          <w:szCs w:val="22"/>
          <w:lang w:val="nl-NL"/>
        </w:rPr>
      </w:pPr>
    </w:p>
    <w:p w14:paraId="2CC59B99" w14:textId="77777777" w:rsidR="00A62050" w:rsidRPr="00473CCB" w:rsidRDefault="00A62050" w:rsidP="00A62050">
      <w:pPr>
        <w:pStyle w:val="TxBrp4"/>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De plaatsing van de vloerbekleding omvat eveneens:</w:t>
      </w:r>
    </w:p>
    <w:p w14:paraId="33EEF8AD" w14:textId="77777777" w:rsidR="00A62050" w:rsidRPr="00473CCB" w:rsidRDefault="00A62050" w:rsidP="00A62050">
      <w:pPr>
        <w:pStyle w:val="TxBrp6"/>
        <w:numPr>
          <w:ilvl w:val="0"/>
          <w:numId w:val="13"/>
        </w:numPr>
        <w:tabs>
          <w:tab w:val="left" w:pos="323"/>
        </w:tabs>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Het herstellen van zandcement dekv</w:t>
      </w:r>
      <w:r>
        <w:rPr>
          <w:rFonts w:asciiTheme="minorHAnsi" w:hAnsiTheme="minorHAnsi" w:cs="Arial"/>
          <w:sz w:val="22"/>
          <w:szCs w:val="22"/>
          <w:lang w:val="nl-NL"/>
        </w:rPr>
        <w:t>loeren met aangepaste reparatie</w:t>
      </w:r>
      <w:r w:rsidRPr="00473CCB">
        <w:rPr>
          <w:rFonts w:asciiTheme="minorHAnsi" w:hAnsiTheme="minorHAnsi" w:cs="Arial"/>
          <w:sz w:val="22"/>
          <w:szCs w:val="22"/>
          <w:lang w:val="nl-NL"/>
        </w:rPr>
        <w:t>mortels met een drukvastheid van ≥ 30 N/mm</w:t>
      </w:r>
      <w:r w:rsidRPr="00473CCB">
        <w:rPr>
          <w:rFonts w:asciiTheme="minorHAnsi" w:hAnsiTheme="minorHAnsi" w:cs="Arial"/>
          <w:sz w:val="22"/>
          <w:szCs w:val="22"/>
          <w:vertAlign w:val="superscript"/>
          <w:lang w:val="nl-NL"/>
        </w:rPr>
        <w:t xml:space="preserve">2 </w:t>
      </w:r>
      <w:r w:rsidRPr="00473CCB">
        <w:rPr>
          <w:rFonts w:asciiTheme="minorHAnsi" w:hAnsiTheme="minorHAnsi" w:cs="Arial"/>
          <w:sz w:val="22"/>
          <w:szCs w:val="22"/>
          <w:lang w:val="nl-NL"/>
        </w:rPr>
        <w:t>gemeten volgens NEN-EN 13892-2:2002 na 28 dagen en een buigsterkte van ≥ 8 N/mm² gemeten volgens NEN-EN 13892-2:2002 na 28 dagen. Deze hoeft tevens het label EC1+ alsook het</w:t>
      </w:r>
      <w:r>
        <w:rPr>
          <w:rFonts w:asciiTheme="minorHAnsi" w:hAnsiTheme="minorHAnsi" w:cs="Arial"/>
          <w:sz w:val="22"/>
          <w:szCs w:val="22"/>
          <w:lang w:val="nl-NL"/>
        </w:rPr>
        <w:t xml:space="preserve"> label “</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te hebben.</w:t>
      </w:r>
    </w:p>
    <w:p w14:paraId="71C6D23F" w14:textId="77777777" w:rsidR="00A62050" w:rsidRPr="00473CCB" w:rsidRDefault="00A62050" w:rsidP="00A62050">
      <w:pPr>
        <w:pStyle w:val="TxBrp6"/>
        <w:numPr>
          <w:ilvl w:val="0"/>
          <w:numId w:val="13"/>
        </w:numPr>
        <w:tabs>
          <w:tab w:val="left" w:pos="323"/>
        </w:tabs>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Het herstellen van </w:t>
      </w:r>
      <w:proofErr w:type="spellStart"/>
      <w:r w:rsidRPr="00473CCB">
        <w:rPr>
          <w:rFonts w:asciiTheme="minorHAnsi" w:hAnsiTheme="minorHAnsi" w:cs="Arial"/>
          <w:sz w:val="22"/>
          <w:szCs w:val="22"/>
          <w:lang w:val="nl-NL"/>
        </w:rPr>
        <w:t>anhydriet</w:t>
      </w:r>
      <w:proofErr w:type="spellEnd"/>
      <w:r w:rsidRPr="00473CCB">
        <w:rPr>
          <w:rFonts w:asciiTheme="minorHAnsi" w:hAnsiTheme="minorHAnsi" w:cs="Arial"/>
          <w:sz w:val="22"/>
          <w:szCs w:val="22"/>
          <w:lang w:val="nl-NL"/>
        </w:rPr>
        <w:t xml:space="preserve"> dekv</w:t>
      </w:r>
      <w:r>
        <w:rPr>
          <w:rFonts w:asciiTheme="minorHAnsi" w:hAnsiTheme="minorHAnsi" w:cs="Arial"/>
          <w:sz w:val="22"/>
          <w:szCs w:val="22"/>
          <w:lang w:val="nl-NL"/>
        </w:rPr>
        <w:t>loeren met aangepaste reparatie</w:t>
      </w:r>
      <w:r w:rsidRPr="00473CCB">
        <w:rPr>
          <w:rFonts w:asciiTheme="minorHAnsi" w:hAnsiTheme="minorHAnsi" w:cs="Arial"/>
          <w:sz w:val="22"/>
          <w:szCs w:val="22"/>
          <w:lang w:val="nl-NL"/>
        </w:rPr>
        <w:t>mortels op basis van Calciumsulfaat-</w:t>
      </w:r>
      <w:proofErr w:type="spellStart"/>
      <w:r w:rsidRPr="00473CCB">
        <w:rPr>
          <w:rFonts w:asciiTheme="minorHAnsi" w:hAnsiTheme="minorHAnsi" w:cs="Arial"/>
          <w:sz w:val="22"/>
          <w:szCs w:val="22"/>
          <w:lang w:val="nl-NL"/>
        </w:rPr>
        <w:t>Alpha</w:t>
      </w:r>
      <w:proofErr w:type="spellEnd"/>
      <w:r w:rsidRPr="00473CCB">
        <w:rPr>
          <w:rFonts w:asciiTheme="minorHAnsi" w:hAnsiTheme="minorHAnsi" w:cs="Arial"/>
          <w:sz w:val="22"/>
          <w:szCs w:val="22"/>
          <w:lang w:val="nl-NL"/>
        </w:rPr>
        <w:t>-</w:t>
      </w:r>
      <w:proofErr w:type="spellStart"/>
      <w:r w:rsidRPr="00473CCB">
        <w:rPr>
          <w:rFonts w:asciiTheme="minorHAnsi" w:hAnsiTheme="minorHAnsi" w:cs="Arial"/>
          <w:sz w:val="22"/>
          <w:szCs w:val="22"/>
          <w:lang w:val="nl-NL"/>
        </w:rPr>
        <w:t>Halfhydraat</w:t>
      </w:r>
      <w:proofErr w:type="spellEnd"/>
      <w:r w:rsidRPr="00473CCB">
        <w:rPr>
          <w:rFonts w:asciiTheme="minorHAnsi" w:hAnsiTheme="minorHAnsi" w:cs="Arial"/>
          <w:sz w:val="22"/>
          <w:szCs w:val="22"/>
          <w:lang w:val="nl-NL"/>
        </w:rPr>
        <w:t xml:space="preserve"> met een drukvastheid van &gt; 20,0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en buigsterkte van 8,0 </w:t>
      </w:r>
      <w:r>
        <w:rPr>
          <w:rFonts w:asciiTheme="minorHAnsi" w:hAnsiTheme="minorHAnsi" w:cs="Arial"/>
          <w:sz w:val="22"/>
          <w:szCs w:val="22"/>
          <w:lang w:val="nl-NL"/>
        </w:rPr>
        <w:t>N</w:t>
      </w:r>
      <w:r w:rsidRPr="00473CCB">
        <w:rPr>
          <w:rFonts w:asciiTheme="minorHAnsi" w:hAnsiTheme="minorHAnsi" w:cs="Arial"/>
          <w:sz w:val="22"/>
          <w:szCs w:val="22"/>
          <w:lang w:val="nl-NL"/>
        </w:rPr>
        <w:t>/mm² volgens NEN-EN 13892-2:2002 na 28 dagen, toe te passen bij navraag aan de fabrikant tevens het label EC1+ alsook het</w:t>
      </w:r>
      <w:r>
        <w:rPr>
          <w:rFonts w:asciiTheme="minorHAnsi" w:hAnsiTheme="minorHAnsi" w:cs="Arial"/>
          <w:sz w:val="22"/>
          <w:szCs w:val="22"/>
          <w:lang w:val="nl-NL"/>
        </w:rPr>
        <w:t xml:space="preserve"> label “</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te hebben.</w:t>
      </w:r>
    </w:p>
    <w:p w14:paraId="737CAD13" w14:textId="77777777" w:rsidR="00A62050" w:rsidRPr="00473CCB" w:rsidRDefault="00A62050" w:rsidP="00A62050">
      <w:pPr>
        <w:pStyle w:val="TxBrp6"/>
        <w:numPr>
          <w:ilvl w:val="0"/>
          <w:numId w:val="13"/>
        </w:numPr>
        <w:tabs>
          <w:tab w:val="left" w:pos="323"/>
        </w:tabs>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Het controleren volgens de C.M.-methode van het vochtigheidsgehalte van de dekvloer. Voor een hechtende dekvloer moet eveneens het vochtigheidsgehalte bepaald worden van het isolatiebeton en van de draagvloer.</w:t>
      </w:r>
    </w:p>
    <w:p w14:paraId="1108AB37" w14:textId="77777777" w:rsidR="00A62050" w:rsidRPr="00473CCB" w:rsidRDefault="00A62050" w:rsidP="00A62050">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Het maximaal toegelaten vochtgehalte is 2,0% voor cementgebonden dekvloeren en 0,5% voor </w:t>
      </w:r>
      <w:proofErr w:type="spellStart"/>
      <w:r w:rsidRPr="00473CCB">
        <w:rPr>
          <w:rFonts w:asciiTheme="minorHAnsi" w:hAnsiTheme="minorHAnsi" w:cs="Arial"/>
          <w:sz w:val="22"/>
          <w:szCs w:val="22"/>
          <w:lang w:val="nl-NL"/>
        </w:rPr>
        <w:t>anhydriet</w:t>
      </w:r>
      <w:proofErr w:type="spellEnd"/>
      <w:r>
        <w:rPr>
          <w:rFonts w:asciiTheme="minorHAnsi" w:hAnsiTheme="minorHAnsi" w:cs="Arial"/>
          <w:sz w:val="22"/>
          <w:szCs w:val="22"/>
          <w:lang w:val="nl-NL"/>
        </w:rPr>
        <w:t xml:space="preserve"> </w:t>
      </w:r>
      <w:r w:rsidRPr="00473CCB">
        <w:rPr>
          <w:rFonts w:asciiTheme="minorHAnsi" w:hAnsiTheme="minorHAnsi" w:cs="Arial"/>
          <w:sz w:val="22"/>
          <w:szCs w:val="22"/>
          <w:lang w:val="nl-NL"/>
        </w:rPr>
        <w:t>dekvloeren.</w:t>
      </w:r>
    </w:p>
    <w:p w14:paraId="149D1375" w14:textId="77777777" w:rsidR="00A62050" w:rsidRPr="00473CCB" w:rsidRDefault="00A62050" w:rsidP="00A62050">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lastRenderedPageBreak/>
        <w:t xml:space="preserve">Bij het gebruik van vloerverwarming is het maximaal toegelaten vochtgehalte 1,8% voor cementgebonden dekvloeren en 0,3% voor </w:t>
      </w:r>
      <w:proofErr w:type="spellStart"/>
      <w:r w:rsidRPr="00473CCB">
        <w:rPr>
          <w:rFonts w:asciiTheme="minorHAnsi" w:hAnsiTheme="minorHAnsi" w:cs="Arial"/>
          <w:sz w:val="22"/>
          <w:szCs w:val="22"/>
          <w:lang w:val="nl-NL"/>
        </w:rPr>
        <w:t>anhydriet</w:t>
      </w:r>
      <w:proofErr w:type="spellEnd"/>
      <w:r>
        <w:rPr>
          <w:rFonts w:asciiTheme="minorHAnsi" w:hAnsiTheme="minorHAnsi" w:cs="Arial"/>
          <w:sz w:val="22"/>
          <w:szCs w:val="22"/>
          <w:lang w:val="nl-NL"/>
        </w:rPr>
        <w:t xml:space="preserve"> </w:t>
      </w:r>
      <w:r w:rsidRPr="00473CCB">
        <w:rPr>
          <w:rFonts w:asciiTheme="minorHAnsi" w:hAnsiTheme="minorHAnsi" w:cs="Arial"/>
          <w:sz w:val="22"/>
          <w:szCs w:val="22"/>
          <w:lang w:val="nl-NL"/>
        </w:rPr>
        <w:t>dekvloeren.</w:t>
      </w:r>
    </w:p>
    <w:p w14:paraId="69002500" w14:textId="77777777" w:rsidR="00A62050" w:rsidRPr="00473CCB" w:rsidRDefault="00A62050" w:rsidP="00A62050">
      <w:pPr>
        <w:pStyle w:val="TxBrp4"/>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Bij plaatsing op vloerverwarming dient het opstartprotocol van de vloerverwarming volledig te zijn uitgevoerd conform de richtlijnen van de leverancier en de TV241 punt 7.2.6.</w:t>
      </w:r>
      <w:r>
        <w:rPr>
          <w:rFonts w:asciiTheme="minorHAnsi" w:hAnsiTheme="minorHAnsi" w:cs="Arial"/>
          <w:sz w:val="22"/>
          <w:szCs w:val="22"/>
          <w:lang w:val="nl-NL"/>
        </w:rPr>
        <w:t xml:space="preserve"> </w:t>
      </w:r>
      <w:r w:rsidRPr="00473CCB">
        <w:rPr>
          <w:rFonts w:asciiTheme="minorHAnsi" w:hAnsiTheme="minorHAnsi" w:cs="Arial"/>
          <w:sz w:val="22"/>
          <w:szCs w:val="22"/>
          <w:lang w:val="nl-NL"/>
        </w:rPr>
        <w:t>Een dag voor het egaliseren de verwarming uitschakelen;</w:t>
      </w:r>
      <w:r>
        <w:rPr>
          <w:rFonts w:asciiTheme="minorHAnsi" w:hAnsiTheme="minorHAnsi" w:cs="Arial"/>
          <w:sz w:val="22"/>
          <w:szCs w:val="22"/>
          <w:lang w:val="nl-NL"/>
        </w:rPr>
        <w:t xml:space="preserve"> </w:t>
      </w:r>
      <w:r w:rsidRPr="00473CCB">
        <w:rPr>
          <w:rFonts w:asciiTheme="minorHAnsi" w:hAnsiTheme="minorHAnsi" w:cs="Arial"/>
          <w:sz w:val="22"/>
          <w:szCs w:val="22"/>
          <w:lang w:val="nl-NL"/>
        </w:rPr>
        <w:t>minimaal 24 uur na het plaatsen van de vloerbekleding de verwarming weer inschakelen,</w:t>
      </w:r>
      <w:r>
        <w:rPr>
          <w:rFonts w:asciiTheme="minorHAnsi" w:hAnsiTheme="minorHAnsi" w:cs="Arial"/>
          <w:sz w:val="22"/>
          <w:szCs w:val="22"/>
          <w:lang w:val="nl-NL"/>
        </w:rPr>
        <w:t xml:space="preserve"> </w:t>
      </w:r>
      <w:r w:rsidRPr="00473CCB">
        <w:rPr>
          <w:rFonts w:asciiTheme="minorHAnsi" w:hAnsiTheme="minorHAnsi" w:cs="Arial"/>
          <w:sz w:val="22"/>
          <w:szCs w:val="22"/>
          <w:lang w:val="nl-NL"/>
        </w:rPr>
        <w:t>in stappen van maximaal 5°C watertemperatuur per dag.</w:t>
      </w:r>
      <w:r>
        <w:rPr>
          <w:rFonts w:asciiTheme="minorHAnsi" w:hAnsiTheme="minorHAnsi" w:cs="Arial"/>
          <w:sz w:val="22"/>
          <w:szCs w:val="22"/>
          <w:lang w:val="nl-NL"/>
        </w:rPr>
        <w:t xml:space="preserve"> </w:t>
      </w:r>
      <w:r w:rsidRPr="00473CCB">
        <w:rPr>
          <w:rFonts w:asciiTheme="minorHAnsi" w:hAnsiTheme="minorHAnsi" w:cs="Arial"/>
          <w:sz w:val="22"/>
          <w:szCs w:val="22"/>
          <w:lang w:val="nl-NL"/>
        </w:rPr>
        <w:t>De voegen van de chape dienen in de vloerbekleding overgenomen te worden conform de richtlijnen van de TV 241 punt 7.2.5</w:t>
      </w:r>
      <w:r>
        <w:rPr>
          <w:rFonts w:asciiTheme="minorHAnsi" w:hAnsiTheme="minorHAnsi" w:cs="Arial"/>
          <w:sz w:val="22"/>
          <w:szCs w:val="22"/>
          <w:lang w:val="nl-NL"/>
        </w:rPr>
        <w:t>.</w:t>
      </w:r>
    </w:p>
    <w:p w14:paraId="4598655D" w14:textId="77777777" w:rsidR="00A62050" w:rsidRPr="00473CCB" w:rsidRDefault="00A62050" w:rsidP="00A62050">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De dekvloer wordt gereinigd en stofvrij gemaakt alvorens de primer aan te brengen.</w:t>
      </w:r>
    </w:p>
    <w:p w14:paraId="02757E00" w14:textId="77777777" w:rsidR="00A62050" w:rsidRPr="00473CCB" w:rsidRDefault="00A62050" w:rsidP="00A62050">
      <w:pPr>
        <w:pStyle w:val="TxBrp5"/>
        <w:numPr>
          <w:ilvl w:val="0"/>
          <w:numId w:val="13"/>
        </w:numPr>
        <w:spacing w:line="240" w:lineRule="auto"/>
        <w:rPr>
          <w:rFonts w:asciiTheme="minorHAnsi" w:hAnsiTheme="minorHAnsi" w:cs="Arial"/>
          <w:sz w:val="22"/>
          <w:szCs w:val="22"/>
          <w:lang w:val="nl-NL"/>
        </w:rPr>
      </w:pPr>
      <w:r>
        <w:rPr>
          <w:rFonts w:asciiTheme="minorHAnsi" w:hAnsiTheme="minorHAnsi" w:cs="Arial"/>
          <w:sz w:val="22"/>
          <w:szCs w:val="22"/>
          <w:lang w:val="nl-NL"/>
        </w:rPr>
        <w:t>Zand</w:t>
      </w:r>
      <w:r w:rsidRPr="00473CCB">
        <w:rPr>
          <w:rFonts w:asciiTheme="minorHAnsi" w:hAnsiTheme="minorHAnsi" w:cs="Arial"/>
          <w:sz w:val="22"/>
          <w:szCs w:val="22"/>
          <w:lang w:val="nl-NL"/>
        </w:rPr>
        <w:t>cement dekvloer</w:t>
      </w:r>
    </w:p>
    <w:p w14:paraId="706F77F9" w14:textId="77777777" w:rsidR="00A62050" w:rsidRPr="00473CCB" w:rsidRDefault="00A62050" w:rsidP="00A62050">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Er wordt steeds een primer aangebracht; de primer is aangepast aan de aard van de dekvloer en aan de aard van de egalisatieproducten. De primer heeft een soorte</w:t>
      </w:r>
      <w:r>
        <w:rPr>
          <w:rFonts w:asciiTheme="minorHAnsi" w:hAnsiTheme="minorHAnsi" w:cs="Arial"/>
          <w:sz w:val="22"/>
          <w:szCs w:val="22"/>
          <w:lang w:val="nl-NL"/>
        </w:rPr>
        <w:t xml:space="preserve">lijk gewicht van 1,01 kg/l </w:t>
      </w:r>
      <w:r w:rsidRPr="00CB71FA">
        <w:rPr>
          <w:rFonts w:asciiTheme="minorHAnsi" w:hAnsiTheme="minorHAnsi" w:cs="Arial"/>
          <w:sz w:val="22"/>
          <w:szCs w:val="22"/>
          <w:lang w:val="nl-NL"/>
        </w:rPr>
        <w:t>en een verbruik van</w:t>
      </w:r>
      <w:r>
        <w:rPr>
          <w:rFonts w:asciiTheme="minorHAnsi" w:hAnsiTheme="minorHAnsi" w:cs="Arial"/>
          <w:sz w:val="22"/>
          <w:szCs w:val="22"/>
          <w:lang w:val="nl-NL"/>
        </w:rPr>
        <w:t xml:space="preserve"> 50-75 gr/m² bij gesloten ondervloeren</w:t>
      </w:r>
      <w:r w:rsidRPr="00621148">
        <w:rPr>
          <w:rFonts w:asciiTheme="minorHAnsi" w:hAnsiTheme="minorHAnsi" w:cs="Arial"/>
          <w:sz w:val="22"/>
          <w:szCs w:val="22"/>
          <w:lang w:val="nl-NL"/>
        </w:rPr>
        <w:t xml:space="preserve"> en een verbruik van 100-200 gr/m² </w:t>
      </w:r>
      <w:r>
        <w:rPr>
          <w:rFonts w:asciiTheme="minorHAnsi" w:hAnsiTheme="minorHAnsi" w:cs="Arial"/>
          <w:sz w:val="22"/>
          <w:szCs w:val="22"/>
          <w:lang w:val="nl-NL"/>
        </w:rPr>
        <w:t>bij zuigende ondervloeren</w:t>
      </w:r>
      <w:r w:rsidRPr="00473CCB">
        <w:rPr>
          <w:rFonts w:asciiTheme="minorHAnsi" w:hAnsiTheme="minorHAnsi" w:cs="Arial"/>
          <w:sz w:val="22"/>
          <w:szCs w:val="22"/>
          <w:lang w:val="nl-NL"/>
        </w:rPr>
        <w:t xml:space="preserve"> </w:t>
      </w:r>
      <w:r>
        <w:rPr>
          <w:rFonts w:asciiTheme="minorHAnsi" w:hAnsiTheme="minorHAnsi" w:cs="Arial"/>
          <w:sz w:val="22"/>
          <w:szCs w:val="22"/>
          <w:lang w:val="nl-NL"/>
        </w:rPr>
        <w:t xml:space="preserve">en </w:t>
      </w:r>
      <w:r w:rsidRPr="00473CCB">
        <w:rPr>
          <w:rFonts w:asciiTheme="minorHAnsi" w:hAnsiTheme="minorHAnsi" w:cs="Arial"/>
          <w:sz w:val="22"/>
          <w:szCs w:val="22"/>
          <w:lang w:val="nl-NL"/>
        </w:rPr>
        <w:t>dient tevens het label EC1+ conf</w:t>
      </w:r>
      <w:r>
        <w:rPr>
          <w:rFonts w:asciiTheme="minorHAnsi" w:hAnsiTheme="minorHAnsi" w:cs="Arial"/>
          <w:sz w:val="22"/>
          <w:szCs w:val="22"/>
          <w:lang w:val="nl-NL"/>
        </w:rPr>
        <w:t xml:space="preserve">orm EN 13999-2/4 alsook het </w:t>
      </w:r>
      <w:proofErr w:type="spellStart"/>
      <w:r>
        <w:rPr>
          <w:rFonts w:asciiTheme="minorHAnsi" w:hAnsiTheme="minorHAnsi" w:cs="Arial"/>
          <w:sz w:val="22"/>
          <w:szCs w:val="22"/>
          <w:lang w:val="nl-NL"/>
        </w:rPr>
        <w:t>eco</w:t>
      </w:r>
      <w:proofErr w:type="spellEnd"/>
      <w:r>
        <w:rPr>
          <w:rFonts w:asciiTheme="minorHAnsi" w:hAnsiTheme="minorHAnsi" w:cs="Arial"/>
          <w:sz w:val="22"/>
          <w:szCs w:val="22"/>
          <w:lang w:val="nl-NL"/>
        </w:rPr>
        <w:t>-</w:t>
      </w:r>
      <w:r w:rsidRPr="00473CCB">
        <w:rPr>
          <w:rFonts w:asciiTheme="minorHAnsi" w:hAnsiTheme="minorHAnsi" w:cs="Arial"/>
          <w:sz w:val="22"/>
          <w:szCs w:val="22"/>
          <w:lang w:val="nl-NL"/>
        </w:rPr>
        <w:t>label te hebben.</w:t>
      </w:r>
    </w:p>
    <w:p w14:paraId="7F5A9194" w14:textId="77777777" w:rsidR="00A62050" w:rsidRPr="00473CCB" w:rsidRDefault="00A62050" w:rsidP="00A62050">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Het verplicht egaliseren van de volledige oppervlakte in een minimale laagdikte van 2 mm, met een drukvastheid van &gt; 34,0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en buigsterkte van 9,0 </w:t>
      </w:r>
      <w:r>
        <w:rPr>
          <w:rFonts w:asciiTheme="minorHAnsi" w:hAnsiTheme="minorHAnsi" w:cs="Arial"/>
          <w:sz w:val="22"/>
          <w:szCs w:val="22"/>
          <w:lang w:val="nl-NL"/>
        </w:rPr>
        <w:t>N</w:t>
      </w:r>
      <w:r w:rsidRPr="00473CCB">
        <w:rPr>
          <w:rFonts w:asciiTheme="minorHAnsi" w:hAnsiTheme="minorHAnsi" w:cs="Arial"/>
          <w:sz w:val="22"/>
          <w:szCs w:val="22"/>
          <w:lang w:val="nl-NL"/>
        </w:rPr>
        <w:t>/mm² volgens NEN-EN 13892-2:2002 na 28 dagen, toe te passen bij navraag aan de fabrikant tevens het label EC1+ alsook het</w:t>
      </w:r>
      <w:r>
        <w:rPr>
          <w:rFonts w:asciiTheme="minorHAnsi" w:hAnsiTheme="minorHAnsi" w:cs="Arial"/>
          <w:sz w:val="22"/>
          <w:szCs w:val="22"/>
          <w:lang w:val="nl-NL"/>
        </w:rPr>
        <w:t xml:space="preserve"> label “</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label te hebben. Dez</w:t>
      </w:r>
      <w:r>
        <w:rPr>
          <w:rFonts w:asciiTheme="minorHAnsi" w:hAnsiTheme="minorHAnsi" w:cs="Arial"/>
          <w:sz w:val="22"/>
          <w:szCs w:val="22"/>
          <w:lang w:val="nl-NL"/>
        </w:rPr>
        <w:t>e zal een verbruik hebben van 1,</w:t>
      </w:r>
      <w:r w:rsidRPr="00473CCB">
        <w:rPr>
          <w:rFonts w:asciiTheme="minorHAnsi" w:hAnsiTheme="minorHAnsi" w:cs="Arial"/>
          <w:sz w:val="22"/>
          <w:szCs w:val="22"/>
          <w:lang w:val="nl-NL"/>
        </w:rPr>
        <w:t>5 kg/m² per mm laagdikte met een verpakking van 23 kg.</w:t>
      </w:r>
    </w:p>
    <w:p w14:paraId="508FD0ED" w14:textId="77777777" w:rsidR="00A62050" w:rsidRDefault="00A62050" w:rsidP="00A62050">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Bestaande egalisatieproducten die geen primer behoeven met een drukvastheid van </w:t>
      </w:r>
    </w:p>
    <w:p w14:paraId="384EFF2C" w14:textId="77777777" w:rsidR="00A62050" w:rsidRPr="00473CCB" w:rsidRDefault="00A62050" w:rsidP="00A62050">
      <w:pPr>
        <w:pStyle w:val="TxBrp5"/>
        <w:spacing w:line="240" w:lineRule="auto"/>
        <w:ind w:left="1073" w:firstLine="0"/>
        <w:rPr>
          <w:rFonts w:asciiTheme="minorHAnsi" w:hAnsiTheme="minorHAnsi" w:cs="Arial"/>
          <w:sz w:val="22"/>
          <w:szCs w:val="22"/>
          <w:lang w:val="nl-NL"/>
        </w:rPr>
      </w:pPr>
      <w:r w:rsidRPr="00473CCB">
        <w:rPr>
          <w:rFonts w:asciiTheme="minorHAnsi" w:hAnsiTheme="minorHAnsi" w:cs="Arial"/>
          <w:sz w:val="22"/>
          <w:szCs w:val="22"/>
          <w:lang w:val="nl-NL"/>
        </w:rPr>
        <w:t xml:space="preserve">&gt; 33,0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en buigsterkte van 11,0 </w:t>
      </w:r>
      <w:r>
        <w:rPr>
          <w:rFonts w:asciiTheme="minorHAnsi" w:hAnsiTheme="minorHAnsi" w:cs="Arial"/>
          <w:sz w:val="22"/>
          <w:szCs w:val="22"/>
          <w:lang w:val="nl-NL"/>
        </w:rPr>
        <w:t>N</w:t>
      </w:r>
      <w:r w:rsidRPr="00473CCB">
        <w:rPr>
          <w:rFonts w:asciiTheme="minorHAnsi" w:hAnsiTheme="minorHAnsi" w:cs="Arial"/>
          <w:sz w:val="22"/>
          <w:szCs w:val="22"/>
          <w:lang w:val="nl-NL"/>
        </w:rPr>
        <w:t>/mm² volgens NEN-EN 13892-2:2002 na 28 dagen, toe te passen bij navraag aan de fabrikant tevens het label EC1+ alsook het</w:t>
      </w:r>
      <w:r>
        <w:rPr>
          <w:rFonts w:asciiTheme="minorHAnsi" w:hAnsiTheme="minorHAnsi" w:cs="Arial"/>
          <w:sz w:val="22"/>
          <w:szCs w:val="22"/>
          <w:lang w:val="nl-NL"/>
        </w:rPr>
        <w:t xml:space="preserve"> label</w:t>
      </w:r>
      <w:r w:rsidRPr="00473CCB">
        <w:rPr>
          <w:rFonts w:asciiTheme="minorHAnsi" w:hAnsiTheme="minorHAnsi" w:cs="Arial"/>
          <w:sz w:val="22"/>
          <w:szCs w:val="22"/>
          <w:lang w:val="nl-NL"/>
        </w:rPr>
        <w:t xml:space="preserve"> </w:t>
      </w:r>
      <w:r>
        <w:rPr>
          <w:rFonts w:asciiTheme="minorHAnsi" w:hAnsiTheme="minorHAnsi" w:cs="Arial"/>
          <w:sz w:val="22"/>
          <w:szCs w:val="22"/>
          <w:lang w:val="nl-NL"/>
        </w:rPr>
        <w:t>“</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te hebben.. Dez</w:t>
      </w:r>
      <w:r>
        <w:rPr>
          <w:rFonts w:asciiTheme="minorHAnsi" w:hAnsiTheme="minorHAnsi" w:cs="Arial"/>
          <w:sz w:val="22"/>
          <w:szCs w:val="22"/>
          <w:lang w:val="nl-NL"/>
        </w:rPr>
        <w:t>e zal een verbruik hebben van 1,</w:t>
      </w:r>
      <w:r w:rsidRPr="00473CCB">
        <w:rPr>
          <w:rFonts w:asciiTheme="minorHAnsi" w:hAnsiTheme="minorHAnsi" w:cs="Arial"/>
          <w:sz w:val="22"/>
          <w:szCs w:val="22"/>
          <w:lang w:val="nl-NL"/>
        </w:rPr>
        <w:t>5 kg/m² per mm laagdikte met een verpakking van 23 kg.</w:t>
      </w:r>
    </w:p>
    <w:p w14:paraId="49A0041D" w14:textId="77777777" w:rsidR="00A62050" w:rsidRPr="00473CCB" w:rsidRDefault="00A62050" w:rsidP="00A62050">
      <w:pPr>
        <w:pStyle w:val="TxBrp5"/>
        <w:numPr>
          <w:ilvl w:val="0"/>
          <w:numId w:val="13"/>
        </w:numPr>
        <w:spacing w:line="240" w:lineRule="auto"/>
        <w:rPr>
          <w:rFonts w:asciiTheme="minorHAnsi" w:hAnsiTheme="minorHAnsi" w:cs="Arial"/>
          <w:sz w:val="22"/>
          <w:szCs w:val="22"/>
          <w:lang w:val="nl-NL"/>
        </w:rPr>
      </w:pPr>
      <w:proofErr w:type="spellStart"/>
      <w:r w:rsidRPr="00473CCB">
        <w:rPr>
          <w:rFonts w:asciiTheme="minorHAnsi" w:hAnsiTheme="minorHAnsi" w:cs="Arial"/>
          <w:sz w:val="22"/>
          <w:szCs w:val="22"/>
          <w:lang w:val="nl-NL"/>
        </w:rPr>
        <w:t>Anhydriet</w:t>
      </w:r>
      <w:proofErr w:type="spellEnd"/>
      <w:r w:rsidRPr="00473CCB">
        <w:rPr>
          <w:rFonts w:asciiTheme="minorHAnsi" w:hAnsiTheme="minorHAnsi" w:cs="Arial"/>
          <w:sz w:val="22"/>
          <w:szCs w:val="22"/>
          <w:lang w:val="nl-NL"/>
        </w:rPr>
        <w:t xml:space="preserve"> dekvloer</w:t>
      </w:r>
    </w:p>
    <w:p w14:paraId="1ACAB12B" w14:textId="77777777" w:rsidR="00A62050" w:rsidRPr="00473CCB" w:rsidRDefault="00A62050" w:rsidP="00A62050">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Het voorstrijken van de dekvloer uit synthetisch </w:t>
      </w:r>
      <w:proofErr w:type="spellStart"/>
      <w:r w:rsidRPr="00473CCB">
        <w:rPr>
          <w:rFonts w:asciiTheme="minorHAnsi" w:hAnsiTheme="minorHAnsi" w:cs="Arial"/>
          <w:sz w:val="22"/>
          <w:szCs w:val="22"/>
          <w:lang w:val="nl-BE"/>
        </w:rPr>
        <w:t>anhydriet</w:t>
      </w:r>
      <w:proofErr w:type="spellEnd"/>
      <w:r w:rsidRPr="00473CCB">
        <w:rPr>
          <w:rFonts w:asciiTheme="minorHAnsi" w:hAnsiTheme="minorHAnsi" w:cs="Arial"/>
          <w:sz w:val="22"/>
          <w:szCs w:val="22"/>
          <w:lang w:val="nl-NL"/>
        </w:rPr>
        <w:t xml:space="preserve"> met een aangepast voorstrijkmiddel op basis van acrylaatdispersie en een soortelijk gewicht van 1,01 kg/</w:t>
      </w:r>
      <w:r>
        <w:rPr>
          <w:rFonts w:asciiTheme="minorHAnsi" w:hAnsiTheme="minorHAnsi" w:cs="Arial"/>
          <w:sz w:val="22"/>
          <w:szCs w:val="22"/>
          <w:lang w:val="nl-NL"/>
        </w:rPr>
        <w:t xml:space="preserve">l </w:t>
      </w:r>
      <w:r w:rsidRPr="00CB71FA">
        <w:rPr>
          <w:rFonts w:asciiTheme="minorHAnsi" w:hAnsiTheme="minorHAnsi" w:cs="Arial"/>
          <w:sz w:val="22"/>
          <w:szCs w:val="22"/>
          <w:lang w:val="nl-NL"/>
        </w:rPr>
        <w:t>en een verbruik van</w:t>
      </w:r>
      <w:r>
        <w:rPr>
          <w:rFonts w:asciiTheme="minorHAnsi" w:hAnsiTheme="minorHAnsi" w:cs="Arial"/>
          <w:sz w:val="22"/>
          <w:szCs w:val="22"/>
          <w:lang w:val="nl-NL"/>
        </w:rPr>
        <w:t xml:space="preserve"> 50-75 gr/m² bij gesloten ondervloeren</w:t>
      </w:r>
      <w:r w:rsidRPr="00621148">
        <w:rPr>
          <w:rFonts w:asciiTheme="minorHAnsi" w:hAnsiTheme="minorHAnsi" w:cs="Arial"/>
          <w:sz w:val="22"/>
          <w:szCs w:val="22"/>
          <w:lang w:val="nl-NL"/>
        </w:rPr>
        <w:t xml:space="preserve"> en een verbruik van 100-200 gr/m² </w:t>
      </w:r>
      <w:r>
        <w:rPr>
          <w:rFonts w:asciiTheme="minorHAnsi" w:hAnsiTheme="minorHAnsi" w:cs="Arial"/>
          <w:sz w:val="22"/>
          <w:szCs w:val="22"/>
          <w:lang w:val="nl-NL"/>
        </w:rPr>
        <w:t xml:space="preserve">bij zuigende ondervloeren en </w:t>
      </w:r>
      <w:r w:rsidRPr="00473CCB">
        <w:rPr>
          <w:rFonts w:asciiTheme="minorHAnsi" w:hAnsiTheme="minorHAnsi" w:cs="Arial"/>
          <w:sz w:val="22"/>
          <w:szCs w:val="22"/>
          <w:lang w:val="nl-NL"/>
        </w:rPr>
        <w:t>dient tevens het label EC1+ conf</w:t>
      </w:r>
      <w:r>
        <w:rPr>
          <w:rFonts w:asciiTheme="minorHAnsi" w:hAnsiTheme="minorHAnsi" w:cs="Arial"/>
          <w:sz w:val="22"/>
          <w:szCs w:val="22"/>
          <w:lang w:val="nl-NL"/>
        </w:rPr>
        <w:t xml:space="preserve">orm EN 13999-2/4 alsook het </w:t>
      </w:r>
      <w:proofErr w:type="spellStart"/>
      <w:r>
        <w:rPr>
          <w:rFonts w:asciiTheme="minorHAnsi" w:hAnsiTheme="minorHAnsi" w:cs="Arial"/>
          <w:sz w:val="22"/>
          <w:szCs w:val="22"/>
          <w:lang w:val="nl-NL"/>
        </w:rPr>
        <w:t>eco</w:t>
      </w:r>
      <w:proofErr w:type="spellEnd"/>
      <w:r>
        <w:rPr>
          <w:rFonts w:asciiTheme="minorHAnsi" w:hAnsiTheme="minorHAnsi" w:cs="Arial"/>
          <w:sz w:val="22"/>
          <w:szCs w:val="22"/>
          <w:lang w:val="nl-NL"/>
        </w:rPr>
        <w:t>-</w:t>
      </w:r>
      <w:r w:rsidRPr="00473CCB">
        <w:rPr>
          <w:rFonts w:asciiTheme="minorHAnsi" w:hAnsiTheme="minorHAnsi" w:cs="Arial"/>
          <w:sz w:val="22"/>
          <w:szCs w:val="22"/>
          <w:lang w:val="nl-NL"/>
        </w:rPr>
        <w:t>label te hebben</w:t>
      </w:r>
    </w:p>
    <w:p w14:paraId="6CFB6FEC" w14:textId="77777777" w:rsidR="00A62050" w:rsidRPr="00473CCB" w:rsidRDefault="00A62050" w:rsidP="00A62050">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Dit product moet aanbevolen zijn door de vloerbekledingsfabrikant.</w:t>
      </w:r>
    </w:p>
    <w:p w14:paraId="05019E82" w14:textId="77777777" w:rsidR="00A62050" w:rsidRPr="00473CCB" w:rsidRDefault="00A62050" w:rsidP="00A62050">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Het verplicht egaliseren van de volledige oppervlakte in een minimale laagdikte van 2 mm, met een egalisatie op basis van Calciumsulfaat-</w:t>
      </w:r>
      <w:proofErr w:type="spellStart"/>
      <w:r w:rsidRPr="00473CCB">
        <w:rPr>
          <w:rFonts w:asciiTheme="minorHAnsi" w:hAnsiTheme="minorHAnsi" w:cs="Arial"/>
          <w:sz w:val="22"/>
          <w:szCs w:val="22"/>
          <w:lang w:val="nl-NL"/>
        </w:rPr>
        <w:t>Alpha</w:t>
      </w:r>
      <w:proofErr w:type="spellEnd"/>
      <w:r w:rsidRPr="00473CCB">
        <w:rPr>
          <w:rFonts w:asciiTheme="minorHAnsi" w:hAnsiTheme="minorHAnsi" w:cs="Arial"/>
          <w:sz w:val="22"/>
          <w:szCs w:val="22"/>
          <w:lang w:val="nl-NL"/>
        </w:rPr>
        <w:t>-</w:t>
      </w:r>
      <w:proofErr w:type="spellStart"/>
      <w:r w:rsidRPr="00473CCB">
        <w:rPr>
          <w:rFonts w:asciiTheme="minorHAnsi" w:hAnsiTheme="minorHAnsi" w:cs="Arial"/>
          <w:sz w:val="22"/>
          <w:szCs w:val="22"/>
          <w:lang w:val="nl-NL"/>
        </w:rPr>
        <w:t>Halfhydraat</w:t>
      </w:r>
      <w:proofErr w:type="spellEnd"/>
      <w:r w:rsidRPr="00473CCB">
        <w:rPr>
          <w:rFonts w:asciiTheme="minorHAnsi" w:hAnsiTheme="minorHAnsi" w:cs="Arial"/>
          <w:sz w:val="22"/>
          <w:szCs w:val="22"/>
          <w:lang w:val="nl-NL"/>
        </w:rPr>
        <w:t xml:space="preserve"> met een drukvastheid van &gt; 35,0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en buigsterkte van 9,0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volgens NEN-EN 13892-2:2002 na 28 dagen, toe te passen bij navraag aan de fabrikant tevens het label EC1+ alsook het </w:t>
      </w:r>
      <w:r>
        <w:rPr>
          <w:rFonts w:asciiTheme="minorHAnsi" w:hAnsiTheme="minorHAnsi" w:cs="Arial"/>
          <w:sz w:val="22"/>
          <w:szCs w:val="22"/>
          <w:lang w:val="nl-NL"/>
        </w:rPr>
        <w:t>label “</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te hebben. Dez</w:t>
      </w:r>
      <w:r>
        <w:rPr>
          <w:rFonts w:asciiTheme="minorHAnsi" w:hAnsiTheme="minorHAnsi" w:cs="Arial"/>
          <w:sz w:val="22"/>
          <w:szCs w:val="22"/>
          <w:lang w:val="nl-NL"/>
        </w:rPr>
        <w:t>e zal een verbruik hebben van 1,</w:t>
      </w:r>
      <w:r w:rsidRPr="00473CCB">
        <w:rPr>
          <w:rFonts w:asciiTheme="minorHAnsi" w:hAnsiTheme="minorHAnsi" w:cs="Arial"/>
          <w:sz w:val="22"/>
          <w:szCs w:val="22"/>
          <w:lang w:val="nl-NL"/>
        </w:rPr>
        <w:t>5 kg/m² per mm laagdikte met een verpakking van 23 kg.</w:t>
      </w:r>
    </w:p>
    <w:p w14:paraId="2A2A98C0" w14:textId="77777777" w:rsidR="00A62050" w:rsidRPr="00473CCB" w:rsidRDefault="00A62050" w:rsidP="00A62050">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Bestaande egalisatieproducten die gee</w:t>
      </w:r>
      <w:r>
        <w:rPr>
          <w:rFonts w:asciiTheme="minorHAnsi" w:hAnsiTheme="minorHAnsi" w:cs="Arial"/>
          <w:sz w:val="22"/>
          <w:szCs w:val="22"/>
          <w:lang w:val="nl-NL"/>
        </w:rPr>
        <w:t xml:space="preserve">n primer behoeven op basis van </w:t>
      </w:r>
      <w:r w:rsidRPr="00473CCB">
        <w:rPr>
          <w:rFonts w:asciiTheme="minorHAnsi" w:hAnsiTheme="minorHAnsi" w:cs="Arial"/>
          <w:sz w:val="22"/>
          <w:szCs w:val="22"/>
          <w:lang w:val="nl-NL"/>
        </w:rPr>
        <w:t>Calciumsulfaat-</w:t>
      </w:r>
      <w:proofErr w:type="spellStart"/>
      <w:r w:rsidRPr="00473CCB">
        <w:rPr>
          <w:rFonts w:asciiTheme="minorHAnsi" w:hAnsiTheme="minorHAnsi" w:cs="Arial"/>
          <w:sz w:val="22"/>
          <w:szCs w:val="22"/>
          <w:lang w:val="nl-NL"/>
        </w:rPr>
        <w:t>hemidraat</w:t>
      </w:r>
      <w:proofErr w:type="spellEnd"/>
      <w:r w:rsidRPr="00473CCB">
        <w:rPr>
          <w:rFonts w:asciiTheme="minorHAnsi" w:hAnsiTheme="minorHAnsi" w:cs="Arial"/>
          <w:sz w:val="22"/>
          <w:szCs w:val="22"/>
          <w:lang w:val="nl-NL"/>
        </w:rPr>
        <w:t xml:space="preserve"> met een bijzonder hoog gehalte aan kunst</w:t>
      </w:r>
      <w:r>
        <w:rPr>
          <w:rFonts w:asciiTheme="minorHAnsi" w:hAnsiTheme="minorHAnsi" w:cs="Arial"/>
          <w:sz w:val="22"/>
          <w:szCs w:val="22"/>
          <w:lang w:val="nl-NL"/>
        </w:rPr>
        <w:t>st</w:t>
      </w:r>
      <w:r w:rsidRPr="00473CCB">
        <w:rPr>
          <w:rFonts w:asciiTheme="minorHAnsi" w:hAnsiTheme="minorHAnsi" w:cs="Arial"/>
          <w:sz w:val="22"/>
          <w:szCs w:val="22"/>
          <w:lang w:val="nl-NL"/>
        </w:rPr>
        <w:t xml:space="preserve">ofbindmiddelen met een drukvastheid van &gt; 30,0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en buigsterkte van 11,0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volgens NEN-EN 13892-2:2002 na 28 dagen, toe te passen bij navraag aan de fabrikant tevens het label EC1+ alsook het </w:t>
      </w:r>
      <w:r>
        <w:rPr>
          <w:rFonts w:asciiTheme="minorHAnsi" w:hAnsiTheme="minorHAnsi" w:cs="Arial"/>
          <w:sz w:val="22"/>
          <w:szCs w:val="22"/>
          <w:lang w:val="nl-NL"/>
        </w:rPr>
        <w:t>label “</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te hebben. Dez</w:t>
      </w:r>
      <w:r>
        <w:rPr>
          <w:rFonts w:asciiTheme="minorHAnsi" w:hAnsiTheme="minorHAnsi" w:cs="Arial"/>
          <w:sz w:val="22"/>
          <w:szCs w:val="22"/>
          <w:lang w:val="nl-NL"/>
        </w:rPr>
        <w:t>e zal een verbruik hebben van 1,</w:t>
      </w:r>
      <w:r w:rsidRPr="00473CCB">
        <w:rPr>
          <w:rFonts w:asciiTheme="minorHAnsi" w:hAnsiTheme="minorHAnsi" w:cs="Arial"/>
          <w:sz w:val="22"/>
          <w:szCs w:val="22"/>
          <w:lang w:val="nl-NL"/>
        </w:rPr>
        <w:t>5 kg/m² per mm laagdikte met een verpakking van 23 kg.</w:t>
      </w:r>
    </w:p>
    <w:p w14:paraId="3F32C814" w14:textId="77777777" w:rsidR="00A62050" w:rsidRPr="00473CCB" w:rsidRDefault="00A62050" w:rsidP="00A62050">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De laagdikte en weerstand van de egalisatie is in functie van de permanente puntbelasting en de aard van het verkeer.</w:t>
      </w:r>
    </w:p>
    <w:p w14:paraId="1A32884D" w14:textId="77777777" w:rsidR="00A62050" w:rsidRPr="00473CCB" w:rsidRDefault="00A62050" w:rsidP="00A62050">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Voor het bekomen van een effen oppervlakte zal de </w:t>
      </w:r>
      <w:proofErr w:type="spellStart"/>
      <w:r w:rsidRPr="00473CCB">
        <w:rPr>
          <w:rFonts w:asciiTheme="minorHAnsi" w:hAnsiTheme="minorHAnsi" w:cs="Arial"/>
          <w:sz w:val="22"/>
          <w:szCs w:val="22"/>
          <w:lang w:val="nl-NL"/>
        </w:rPr>
        <w:t>egalisatielaag</w:t>
      </w:r>
      <w:proofErr w:type="spellEnd"/>
      <w:r w:rsidRPr="00473CCB">
        <w:rPr>
          <w:rFonts w:asciiTheme="minorHAnsi" w:hAnsiTheme="minorHAnsi" w:cs="Arial"/>
          <w:sz w:val="22"/>
          <w:szCs w:val="22"/>
          <w:lang w:val="nl-NL"/>
        </w:rPr>
        <w:t xml:space="preserve"> worden opgeschuurd.</w:t>
      </w:r>
    </w:p>
    <w:p w14:paraId="1FA3AE11" w14:textId="77777777" w:rsidR="00A62050" w:rsidRPr="00473CCB" w:rsidRDefault="00A62050" w:rsidP="00A62050">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lastRenderedPageBreak/>
        <w:t>G</w:t>
      </w:r>
      <w:proofErr w:type="spellStart"/>
      <w:r w:rsidRPr="00473CCB">
        <w:rPr>
          <w:rFonts w:asciiTheme="minorHAnsi" w:hAnsiTheme="minorHAnsi" w:cs="Arial"/>
          <w:sz w:val="22"/>
          <w:szCs w:val="22"/>
          <w:lang w:val="nl-BE"/>
        </w:rPr>
        <w:t>ebruik</w:t>
      </w:r>
      <w:proofErr w:type="spellEnd"/>
      <w:r w:rsidRPr="00473CCB">
        <w:rPr>
          <w:rFonts w:asciiTheme="minorHAnsi" w:hAnsiTheme="minorHAnsi" w:cs="Arial"/>
          <w:sz w:val="22"/>
          <w:szCs w:val="22"/>
          <w:lang w:val="nl-BE"/>
        </w:rPr>
        <w:t xml:space="preserve"> in één ruimte bij één kleur, </w:t>
      </w:r>
      <w:r>
        <w:rPr>
          <w:rFonts w:asciiTheme="minorHAnsi" w:hAnsiTheme="minorHAnsi" w:cs="Arial"/>
          <w:sz w:val="22"/>
          <w:szCs w:val="22"/>
          <w:lang w:val="nl-BE"/>
        </w:rPr>
        <w:t>dezelfde batchnummers</w:t>
      </w:r>
      <w:r w:rsidRPr="00473CCB">
        <w:rPr>
          <w:rFonts w:asciiTheme="minorHAnsi" w:hAnsiTheme="minorHAnsi" w:cs="Arial"/>
          <w:sz w:val="22"/>
          <w:szCs w:val="22"/>
          <w:lang w:val="nl-BE"/>
        </w:rPr>
        <w:t xml:space="preserve"> om kleurverschil te voorkomen.</w:t>
      </w:r>
    </w:p>
    <w:p w14:paraId="65598F93" w14:textId="77777777" w:rsidR="00A62050" w:rsidRPr="00473CCB" w:rsidRDefault="00A62050" w:rsidP="00A62050">
      <w:pPr>
        <w:pStyle w:val="TxBrp5"/>
        <w:numPr>
          <w:ilvl w:val="0"/>
          <w:numId w:val="8"/>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De</w:t>
      </w:r>
      <w:r>
        <w:rPr>
          <w:rFonts w:asciiTheme="minorHAnsi" w:hAnsiTheme="minorHAnsi" w:cs="Arial"/>
          <w:iCs/>
          <w:color w:val="000000"/>
          <w:sz w:val="22"/>
          <w:szCs w:val="22"/>
          <w:lang w:val="nl-NL"/>
        </w:rPr>
        <w:t xml:space="preserve"> vinyltegels en -</w:t>
      </w:r>
      <w:r w:rsidRPr="00473CCB">
        <w:rPr>
          <w:rFonts w:asciiTheme="minorHAnsi" w:hAnsiTheme="minorHAnsi" w:cs="Arial"/>
          <w:iCs/>
          <w:color w:val="000000"/>
          <w:sz w:val="22"/>
          <w:szCs w:val="22"/>
          <w:lang w:val="nl-NL"/>
        </w:rPr>
        <w:t xml:space="preserve">stroken </w:t>
      </w:r>
      <w:r w:rsidRPr="00473CCB">
        <w:rPr>
          <w:rFonts w:asciiTheme="minorHAnsi" w:hAnsiTheme="minorHAnsi" w:cs="Arial"/>
          <w:sz w:val="22"/>
          <w:szCs w:val="22"/>
          <w:lang w:val="nl-NL"/>
        </w:rPr>
        <w:t>worden geplaatst volgens</w:t>
      </w:r>
      <w:r>
        <w:rPr>
          <w:rFonts w:asciiTheme="minorHAnsi" w:hAnsiTheme="minorHAnsi" w:cs="Arial"/>
          <w:sz w:val="22"/>
          <w:szCs w:val="22"/>
          <w:lang w:val="nl-NL"/>
        </w:rPr>
        <w:t xml:space="preserve"> de richtlijnen van de fabrikant en</w:t>
      </w:r>
      <w:r w:rsidRPr="00473CCB">
        <w:rPr>
          <w:rFonts w:asciiTheme="minorHAnsi" w:hAnsiTheme="minorHAnsi" w:cs="Arial"/>
          <w:sz w:val="22"/>
          <w:szCs w:val="22"/>
          <w:lang w:val="nl-NL"/>
        </w:rPr>
        <w:t xml:space="preserve"> het gevraagde patroon.</w:t>
      </w:r>
    </w:p>
    <w:p w14:paraId="37E5EC98" w14:textId="77777777" w:rsidR="00A62050" w:rsidRPr="00473CCB" w:rsidRDefault="00A62050" w:rsidP="00A62050">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De </w:t>
      </w:r>
      <w:r>
        <w:rPr>
          <w:rFonts w:asciiTheme="minorHAnsi" w:hAnsiTheme="minorHAnsi" w:cs="Arial"/>
          <w:iCs/>
          <w:color w:val="000000"/>
          <w:sz w:val="22"/>
          <w:szCs w:val="22"/>
          <w:lang w:val="nl-NL"/>
        </w:rPr>
        <w:t>vinyltegels en -</w:t>
      </w:r>
      <w:r w:rsidRPr="00473CCB">
        <w:rPr>
          <w:rFonts w:asciiTheme="minorHAnsi" w:hAnsiTheme="minorHAnsi" w:cs="Arial"/>
          <w:iCs/>
          <w:color w:val="000000"/>
          <w:sz w:val="22"/>
          <w:szCs w:val="22"/>
          <w:lang w:val="nl-NL"/>
        </w:rPr>
        <w:t xml:space="preserve">stroken </w:t>
      </w:r>
      <w:r w:rsidRPr="00473CCB">
        <w:rPr>
          <w:rFonts w:asciiTheme="minorHAnsi" w:hAnsiTheme="minorHAnsi" w:cs="Arial"/>
          <w:sz w:val="22"/>
          <w:szCs w:val="22"/>
          <w:lang w:val="nl-NL"/>
        </w:rPr>
        <w:t xml:space="preserve">dienen verlijmd te worden met een daartoe geschikte verhuislijm volgens de richtlijnen van de fabrikant. De lijm bestaande uit een </w:t>
      </w:r>
      <w:proofErr w:type="spellStart"/>
      <w:r w:rsidRPr="00473CCB">
        <w:rPr>
          <w:rFonts w:asciiTheme="minorHAnsi" w:hAnsiTheme="minorHAnsi" w:cs="Arial"/>
          <w:sz w:val="22"/>
          <w:szCs w:val="22"/>
          <w:lang w:val="nl-NL"/>
        </w:rPr>
        <w:t>arcrylaatdispersie</w:t>
      </w:r>
      <w:proofErr w:type="spellEnd"/>
      <w:r w:rsidRPr="00473CCB">
        <w:rPr>
          <w:rFonts w:asciiTheme="minorHAnsi" w:hAnsiTheme="minorHAnsi" w:cs="Arial"/>
          <w:sz w:val="22"/>
          <w:szCs w:val="22"/>
          <w:lang w:val="nl-NL"/>
        </w:rPr>
        <w:t>, heeft een soortelijk gewicht van 1,04 kg/</w:t>
      </w:r>
      <w:r>
        <w:rPr>
          <w:rFonts w:asciiTheme="minorHAnsi" w:hAnsiTheme="minorHAnsi" w:cs="Arial"/>
          <w:sz w:val="22"/>
          <w:szCs w:val="22"/>
          <w:lang w:val="nl-NL"/>
        </w:rPr>
        <w:t>l</w:t>
      </w:r>
      <w:r w:rsidRPr="00473CCB">
        <w:rPr>
          <w:rFonts w:asciiTheme="minorHAnsi" w:hAnsiTheme="minorHAnsi" w:cs="Arial"/>
          <w:sz w:val="22"/>
          <w:szCs w:val="22"/>
          <w:lang w:val="nl-NL"/>
        </w:rPr>
        <w:t xml:space="preserve"> en een verbruik van 50-100 gr/m² voor gesloten ondergronden en 100-150 gr/m² voor poreuze ondergronden. Tevens dient de lijm het label EC1 Plus te hebben.</w:t>
      </w:r>
    </w:p>
    <w:p w14:paraId="0AB2562B" w14:textId="77777777" w:rsidR="00A62050" w:rsidRPr="00473CCB" w:rsidRDefault="00A62050" w:rsidP="00A62050">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De  </w:t>
      </w:r>
      <w:r>
        <w:rPr>
          <w:rFonts w:asciiTheme="minorHAnsi" w:hAnsiTheme="minorHAnsi" w:cs="Arial"/>
          <w:iCs/>
          <w:color w:val="000000"/>
          <w:sz w:val="22"/>
          <w:szCs w:val="22"/>
          <w:lang w:val="nl-NL"/>
        </w:rPr>
        <w:t>vinyltegels en -</w:t>
      </w:r>
      <w:r w:rsidRPr="00473CCB">
        <w:rPr>
          <w:rFonts w:asciiTheme="minorHAnsi" w:hAnsiTheme="minorHAnsi" w:cs="Arial"/>
          <w:iCs/>
          <w:color w:val="000000"/>
          <w:sz w:val="22"/>
          <w:szCs w:val="22"/>
          <w:lang w:val="nl-NL"/>
        </w:rPr>
        <w:t xml:space="preserve">stroken </w:t>
      </w:r>
      <w:r>
        <w:rPr>
          <w:rFonts w:asciiTheme="minorHAnsi" w:hAnsiTheme="minorHAnsi" w:cs="Arial"/>
          <w:sz w:val="22"/>
          <w:szCs w:val="22"/>
          <w:lang w:val="nl-NL"/>
        </w:rPr>
        <w:t xml:space="preserve">dienen </w:t>
      </w:r>
      <w:r w:rsidRPr="00473CCB">
        <w:rPr>
          <w:rFonts w:asciiTheme="minorHAnsi" w:hAnsiTheme="minorHAnsi" w:cs="Arial"/>
          <w:sz w:val="22"/>
          <w:szCs w:val="22"/>
          <w:lang w:val="nl-NL"/>
        </w:rPr>
        <w:t>gewalst te worden.</w:t>
      </w:r>
      <w:r>
        <w:rPr>
          <w:rFonts w:asciiTheme="minorHAnsi" w:hAnsiTheme="minorHAnsi" w:cs="Arial"/>
          <w:sz w:val="22"/>
          <w:szCs w:val="22"/>
          <w:lang w:val="nl-NL"/>
        </w:rPr>
        <w:t xml:space="preserve"> </w:t>
      </w:r>
      <w:r w:rsidRPr="00473CCB">
        <w:rPr>
          <w:rFonts w:asciiTheme="minorHAnsi" w:hAnsiTheme="minorHAnsi" w:cs="Arial"/>
          <w:sz w:val="22"/>
          <w:szCs w:val="22"/>
          <w:lang w:val="nl-NL"/>
        </w:rPr>
        <w:t xml:space="preserve">Waar het vinyl niet gewalst kan worden met de grote wals gebruik maken van een handwals. </w:t>
      </w:r>
    </w:p>
    <w:p w14:paraId="76A06604" w14:textId="77777777" w:rsidR="00A62050" w:rsidRPr="00473CCB" w:rsidRDefault="00A62050" w:rsidP="00A62050">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iCs/>
          <w:color w:val="000000"/>
          <w:sz w:val="22"/>
          <w:szCs w:val="22"/>
          <w:lang w:val="nl-NL"/>
        </w:rPr>
        <w:t>Bij extreem zwaar gebruik is een vaste verlijming aanbevolen.</w:t>
      </w:r>
    </w:p>
    <w:p w14:paraId="0276A2B7" w14:textId="77777777" w:rsidR="00A62050" w:rsidRPr="00473CCB" w:rsidRDefault="00A62050" w:rsidP="00A62050">
      <w:pPr>
        <w:pStyle w:val="TxBrp5"/>
        <w:numPr>
          <w:ilvl w:val="0"/>
          <w:numId w:val="8"/>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Opkuisen en reinigen van de vloerbekleding, inbegrepen het verwijderen van de overtollige kit.</w:t>
      </w:r>
    </w:p>
    <w:p w14:paraId="1C4CF251" w14:textId="77777777" w:rsidR="00A62050" w:rsidRPr="00473CCB" w:rsidRDefault="00A62050" w:rsidP="00A62050">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De </w:t>
      </w:r>
      <w:r w:rsidRPr="00473CCB">
        <w:rPr>
          <w:rFonts w:asciiTheme="minorHAnsi" w:hAnsiTheme="minorHAnsi" w:cs="Arial"/>
          <w:iCs/>
          <w:color w:val="000000"/>
          <w:sz w:val="22"/>
          <w:szCs w:val="22"/>
          <w:lang w:val="nl-NL"/>
        </w:rPr>
        <w:t>vinyltegels</w:t>
      </w:r>
      <w:r>
        <w:rPr>
          <w:rFonts w:asciiTheme="minorHAnsi" w:hAnsiTheme="minorHAnsi" w:cs="Arial"/>
          <w:iCs/>
          <w:color w:val="000000"/>
          <w:sz w:val="22"/>
          <w:szCs w:val="22"/>
          <w:lang w:val="nl-NL"/>
        </w:rPr>
        <w:t xml:space="preserve"> en -</w:t>
      </w:r>
      <w:r w:rsidRPr="00473CCB">
        <w:rPr>
          <w:rFonts w:asciiTheme="minorHAnsi" w:hAnsiTheme="minorHAnsi" w:cs="Arial"/>
          <w:iCs/>
          <w:color w:val="000000"/>
          <w:sz w:val="22"/>
          <w:szCs w:val="22"/>
          <w:lang w:val="nl-NL"/>
        </w:rPr>
        <w:t xml:space="preserve">stroken </w:t>
      </w:r>
      <w:r>
        <w:rPr>
          <w:rFonts w:asciiTheme="minorHAnsi" w:hAnsiTheme="minorHAnsi" w:cs="Arial"/>
          <w:sz w:val="22"/>
          <w:szCs w:val="22"/>
          <w:lang w:val="nl-NL"/>
        </w:rPr>
        <w:t>worden</w:t>
      </w:r>
      <w:r w:rsidRPr="00473CCB">
        <w:rPr>
          <w:rFonts w:asciiTheme="minorHAnsi" w:hAnsiTheme="minorHAnsi" w:cs="Arial"/>
          <w:sz w:val="22"/>
          <w:szCs w:val="22"/>
          <w:lang w:val="nl-NL"/>
        </w:rPr>
        <w:t xml:space="preserve"> tegen de wand afgewerkt in functie van de gekozen plint.</w:t>
      </w:r>
    </w:p>
    <w:p w14:paraId="4EF8CADE" w14:textId="77777777" w:rsidR="00A62050" w:rsidRDefault="00A62050" w:rsidP="00A62050">
      <w:pPr>
        <w:widowControl/>
        <w:autoSpaceDE/>
        <w:autoSpaceDN/>
        <w:adjustRightInd/>
        <w:rPr>
          <w:rFonts w:asciiTheme="minorHAnsi" w:hAnsiTheme="minorHAnsi" w:cs="Arial"/>
          <w:sz w:val="22"/>
          <w:szCs w:val="22"/>
          <w:u w:val="single"/>
          <w:lang w:val="nl-NL"/>
        </w:rPr>
      </w:pPr>
    </w:p>
    <w:p w14:paraId="398B9565" w14:textId="77777777" w:rsidR="00A62050" w:rsidRPr="00473CCB" w:rsidRDefault="00A62050" w:rsidP="00A62050">
      <w:pPr>
        <w:widowControl/>
        <w:autoSpaceDE/>
        <w:autoSpaceDN/>
        <w:adjustRightInd/>
        <w:rPr>
          <w:rFonts w:asciiTheme="minorHAnsi" w:hAnsiTheme="minorHAnsi" w:cs="Arial"/>
          <w:sz w:val="22"/>
          <w:szCs w:val="22"/>
          <w:u w:val="single"/>
          <w:lang w:val="nl-NL"/>
        </w:rPr>
      </w:pPr>
    </w:p>
    <w:p w14:paraId="3AEF0900" w14:textId="77777777" w:rsidR="00A62050" w:rsidRPr="00621148" w:rsidRDefault="00A62050" w:rsidP="00A62050">
      <w:pPr>
        <w:pStyle w:val="TxBrp4"/>
        <w:spacing w:line="240" w:lineRule="auto"/>
        <w:rPr>
          <w:rFonts w:asciiTheme="minorHAnsi" w:hAnsiTheme="minorHAnsi" w:cs="Arial"/>
          <w:sz w:val="22"/>
          <w:szCs w:val="22"/>
          <w:u w:val="single"/>
          <w:lang w:val="nl-NL"/>
        </w:rPr>
      </w:pPr>
      <w:bookmarkStart w:id="2" w:name="_Hlk34738889"/>
      <w:r w:rsidRPr="00621148">
        <w:rPr>
          <w:rFonts w:asciiTheme="minorHAnsi" w:hAnsiTheme="minorHAnsi" w:cs="Arial"/>
          <w:sz w:val="22"/>
          <w:szCs w:val="22"/>
          <w:u w:val="single"/>
          <w:lang w:val="nl-NL"/>
        </w:rPr>
        <w:t>Bescherming</w:t>
      </w:r>
    </w:p>
    <w:p w14:paraId="7F391F83" w14:textId="77777777" w:rsidR="00A62050" w:rsidRPr="00621148" w:rsidRDefault="00A62050" w:rsidP="00A62050">
      <w:pPr>
        <w:pStyle w:val="TxBrp4"/>
        <w:spacing w:line="240" w:lineRule="auto"/>
        <w:rPr>
          <w:rFonts w:asciiTheme="minorHAnsi" w:hAnsiTheme="minorHAnsi" w:cs="Arial"/>
          <w:sz w:val="22"/>
          <w:szCs w:val="22"/>
          <w:u w:val="single"/>
          <w:lang w:val="nl-NL"/>
        </w:rPr>
      </w:pPr>
    </w:p>
    <w:p w14:paraId="4D7ACE9D" w14:textId="77777777" w:rsidR="00A62050" w:rsidRPr="00621148" w:rsidRDefault="00A62050" w:rsidP="00A62050">
      <w:pPr>
        <w:rPr>
          <w:rFonts w:asciiTheme="minorHAnsi" w:eastAsia="MS Mincho" w:hAnsiTheme="minorHAnsi" w:cs="ArialMT"/>
          <w:sz w:val="22"/>
          <w:szCs w:val="22"/>
          <w:lang w:val="nl-NL" w:eastAsia="ja-JP"/>
        </w:rPr>
      </w:pPr>
      <w:r w:rsidRPr="00621148">
        <w:rPr>
          <w:rFonts w:asciiTheme="minorHAnsi" w:eastAsia="MS Mincho" w:hAnsiTheme="minorHAnsi" w:cs="ArialMT"/>
          <w:sz w:val="22"/>
          <w:szCs w:val="22"/>
          <w:lang w:val="nl-NL" w:eastAsia="ja-JP"/>
        </w:rPr>
        <w:t>De vloerbekleding dient gedurende de volledige duur van de werfwerkzaamheden beschermd te</w:t>
      </w:r>
      <w:r>
        <w:rPr>
          <w:rFonts w:asciiTheme="minorHAnsi" w:eastAsia="MS Mincho" w:hAnsiTheme="minorHAnsi" w:cs="ArialMT"/>
          <w:sz w:val="22"/>
          <w:szCs w:val="22"/>
          <w:lang w:val="nl-NL" w:eastAsia="ja-JP"/>
        </w:rPr>
        <w:t xml:space="preserve"> </w:t>
      </w:r>
      <w:r w:rsidRPr="00621148">
        <w:rPr>
          <w:rFonts w:asciiTheme="minorHAnsi" w:eastAsia="MS Mincho" w:hAnsiTheme="minorHAnsi" w:cs="ArialMT"/>
          <w:sz w:val="22"/>
          <w:szCs w:val="22"/>
          <w:lang w:val="nl-NL" w:eastAsia="ja-JP"/>
        </w:rPr>
        <w:t>worden. De aannemer kiest hiertoe een aangepaste beschermfolie of gelijkwaardig, in functie</w:t>
      </w:r>
    </w:p>
    <w:p w14:paraId="7B5537C5" w14:textId="77777777" w:rsidR="00A62050" w:rsidRPr="00621148" w:rsidRDefault="00A62050" w:rsidP="00A62050">
      <w:pPr>
        <w:pStyle w:val="TxBrp4"/>
        <w:spacing w:line="240" w:lineRule="auto"/>
        <w:rPr>
          <w:rFonts w:asciiTheme="minorHAnsi" w:hAnsiTheme="minorHAnsi" w:cs="Arial"/>
          <w:sz w:val="22"/>
          <w:szCs w:val="22"/>
          <w:lang w:val="nl-NL"/>
        </w:rPr>
      </w:pPr>
      <w:r w:rsidRPr="00621148">
        <w:rPr>
          <w:rFonts w:asciiTheme="minorHAnsi" w:eastAsia="MS Mincho" w:hAnsiTheme="minorHAnsi" w:cs="ArialMT"/>
          <w:sz w:val="22"/>
          <w:szCs w:val="22"/>
          <w:lang w:val="nl-NL" w:eastAsia="ja-JP"/>
        </w:rPr>
        <w:t>van de te verwachten belasting en werfverkeer. Doel is het behouden van het nieuwe karakter van de vloerbekleding, zonder krassen of andere mechanische beschadigingen.</w:t>
      </w:r>
    </w:p>
    <w:p w14:paraId="0F497F80" w14:textId="77777777" w:rsidR="00A62050" w:rsidRDefault="00A62050" w:rsidP="00A62050">
      <w:pPr>
        <w:pStyle w:val="TxBrp11"/>
        <w:tabs>
          <w:tab w:val="left" w:pos="204"/>
        </w:tabs>
        <w:spacing w:line="240" w:lineRule="auto"/>
        <w:rPr>
          <w:rFonts w:asciiTheme="minorHAnsi" w:hAnsiTheme="minorHAnsi" w:cs="Arial"/>
          <w:sz w:val="22"/>
          <w:szCs w:val="22"/>
          <w:lang w:val="nl-NL"/>
        </w:rPr>
      </w:pPr>
    </w:p>
    <w:p w14:paraId="11ACF997" w14:textId="77777777" w:rsidR="00A62050" w:rsidRPr="00621148" w:rsidRDefault="00A62050" w:rsidP="00A62050">
      <w:pPr>
        <w:pStyle w:val="TxBrp11"/>
        <w:tabs>
          <w:tab w:val="left" w:pos="204"/>
        </w:tabs>
        <w:spacing w:line="240" w:lineRule="auto"/>
        <w:rPr>
          <w:rFonts w:asciiTheme="minorHAnsi" w:hAnsiTheme="minorHAnsi" w:cs="Arial"/>
          <w:sz w:val="22"/>
          <w:szCs w:val="22"/>
          <w:lang w:val="nl-NL"/>
        </w:rPr>
      </w:pPr>
    </w:p>
    <w:p w14:paraId="33EFD027" w14:textId="77777777" w:rsidR="00A62050" w:rsidRPr="00621148" w:rsidRDefault="00A62050" w:rsidP="00A62050">
      <w:pPr>
        <w:rPr>
          <w:rFonts w:asciiTheme="minorHAnsi" w:hAnsiTheme="minorHAnsi" w:cs="Arial"/>
          <w:sz w:val="22"/>
          <w:szCs w:val="22"/>
          <w:u w:val="single"/>
          <w:lang w:val="nl-NL"/>
        </w:rPr>
      </w:pPr>
      <w:r w:rsidRPr="00621148">
        <w:rPr>
          <w:rFonts w:asciiTheme="minorHAnsi" w:hAnsiTheme="minorHAnsi" w:cs="Arial"/>
          <w:sz w:val="22"/>
          <w:szCs w:val="22"/>
          <w:u w:val="single"/>
          <w:lang w:val="nl-NL"/>
        </w:rPr>
        <w:t>Onderhoud &amp; vloerverzorging</w:t>
      </w:r>
    </w:p>
    <w:p w14:paraId="121127C9" w14:textId="77777777" w:rsidR="00A62050" w:rsidRPr="00621148" w:rsidRDefault="00A62050" w:rsidP="00A62050">
      <w:pPr>
        <w:rPr>
          <w:rFonts w:asciiTheme="minorHAnsi" w:hAnsiTheme="minorHAnsi" w:cs="Arial"/>
          <w:sz w:val="22"/>
          <w:szCs w:val="22"/>
          <w:u w:val="single"/>
          <w:lang w:val="nl-NL"/>
        </w:rPr>
      </w:pPr>
    </w:p>
    <w:p w14:paraId="373005AA" w14:textId="77777777" w:rsidR="00A62050" w:rsidRPr="00621148" w:rsidRDefault="00A62050" w:rsidP="00A62050">
      <w:pPr>
        <w:pStyle w:val="TxBrp4"/>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Technische fiche met schoonmaakinstructies dient bezorgd te worden aan de architect en bouwheer tijdens de werfvergadering. Schoonmaakinstructies, door de fabrikant voorgeschreven, dienen accuraat opgevolgd te worden.</w:t>
      </w:r>
    </w:p>
    <w:p w14:paraId="485614B6" w14:textId="77777777" w:rsidR="00A62050" w:rsidRDefault="00A62050" w:rsidP="00A62050">
      <w:pPr>
        <w:pStyle w:val="TxBrp4"/>
        <w:spacing w:line="240" w:lineRule="auto"/>
        <w:rPr>
          <w:rFonts w:asciiTheme="minorHAnsi" w:hAnsiTheme="minorHAnsi" w:cs="Arial"/>
          <w:sz w:val="22"/>
          <w:szCs w:val="22"/>
          <w:lang w:val="nl-NL"/>
        </w:rPr>
      </w:pPr>
    </w:p>
    <w:p w14:paraId="29656EAC" w14:textId="77777777" w:rsidR="00A62050" w:rsidRPr="00621148" w:rsidRDefault="00A62050" w:rsidP="00A62050">
      <w:pPr>
        <w:pStyle w:val="TxBrp4"/>
        <w:spacing w:line="240" w:lineRule="auto"/>
        <w:rPr>
          <w:rFonts w:asciiTheme="minorHAnsi" w:hAnsiTheme="minorHAnsi" w:cs="Arial"/>
          <w:sz w:val="22"/>
          <w:szCs w:val="22"/>
          <w:lang w:val="nl-NL"/>
        </w:rPr>
      </w:pPr>
    </w:p>
    <w:p w14:paraId="33538D2F" w14:textId="77777777" w:rsidR="00A62050" w:rsidRDefault="00A62050" w:rsidP="00A62050">
      <w:pPr>
        <w:rPr>
          <w:rFonts w:ascii="Calibri" w:hAnsi="Calibri" w:cs="Arial"/>
          <w:sz w:val="22"/>
          <w:szCs w:val="22"/>
          <w:u w:val="single"/>
          <w:lang w:val="nl-BE"/>
        </w:rPr>
      </w:pPr>
      <w:r w:rsidRPr="006A70F7">
        <w:rPr>
          <w:rFonts w:ascii="Calibri" w:hAnsi="Calibri" w:cs="Arial"/>
          <w:sz w:val="22"/>
          <w:szCs w:val="22"/>
          <w:u w:val="single"/>
          <w:lang w:val="nl-BE"/>
        </w:rPr>
        <w:t>Preventieve maatregelen</w:t>
      </w:r>
    </w:p>
    <w:p w14:paraId="275C0F9B" w14:textId="77777777" w:rsidR="00A62050" w:rsidRPr="006A70F7" w:rsidRDefault="00A62050" w:rsidP="00A62050">
      <w:pPr>
        <w:rPr>
          <w:rFonts w:ascii="Calibri" w:hAnsi="Calibri" w:cs="Arial"/>
          <w:sz w:val="22"/>
          <w:szCs w:val="22"/>
          <w:lang w:val="nl-BE"/>
        </w:rPr>
      </w:pPr>
    </w:p>
    <w:p w14:paraId="11CF6462" w14:textId="77777777" w:rsidR="00A62050" w:rsidRPr="006A70F7" w:rsidRDefault="00A62050" w:rsidP="00A62050">
      <w:pPr>
        <w:pStyle w:val="TxBrp4"/>
        <w:spacing w:line="240" w:lineRule="auto"/>
        <w:rPr>
          <w:rFonts w:ascii="Calibri" w:hAnsi="Calibri" w:cs="Arial"/>
          <w:sz w:val="22"/>
          <w:szCs w:val="22"/>
          <w:lang w:val="nl-NL"/>
        </w:rPr>
      </w:pPr>
      <w:r w:rsidRPr="006A70F7">
        <w:rPr>
          <w:rFonts w:ascii="Calibri" w:hAnsi="Calibri" w:cs="Arial"/>
          <w:sz w:val="22"/>
          <w:szCs w:val="22"/>
          <w:lang w:val="nl-NL"/>
        </w:rPr>
        <w:t>Voorzie een getuft schoonlooptapijt met transparante schraapgarens van ca. 10 mm dik en ca. 3</w:t>
      </w:r>
      <w:r>
        <w:rPr>
          <w:rFonts w:ascii="Calibri" w:hAnsi="Calibri" w:cs="Arial"/>
          <w:sz w:val="22"/>
          <w:szCs w:val="22"/>
          <w:lang w:val="nl-NL"/>
        </w:rPr>
        <w:t>.</w:t>
      </w:r>
      <w:r w:rsidRPr="006A70F7">
        <w:rPr>
          <w:rFonts w:ascii="Calibri" w:hAnsi="Calibri" w:cs="Arial"/>
          <w:sz w:val="22"/>
          <w:szCs w:val="22"/>
          <w:lang w:val="nl-NL"/>
        </w:rPr>
        <w:t xml:space="preserve">700 gram/m² met een 5/32” gesneden pool van 100% polyamide BCF </w:t>
      </w:r>
      <w:proofErr w:type="spellStart"/>
      <w:r w:rsidRPr="006A70F7">
        <w:rPr>
          <w:rFonts w:ascii="Calibri" w:hAnsi="Calibri" w:cs="Arial"/>
          <w:sz w:val="22"/>
          <w:szCs w:val="22"/>
          <w:lang w:val="nl-NL"/>
        </w:rPr>
        <w:t>Laufaron</w:t>
      </w:r>
      <w:proofErr w:type="spellEnd"/>
      <w:r w:rsidRPr="006A70F7">
        <w:rPr>
          <w:rFonts w:ascii="Calibri" w:hAnsi="Calibri" w:cs="Arial"/>
          <w:sz w:val="22"/>
          <w:szCs w:val="22"/>
          <w:lang w:val="nl-NL"/>
        </w:rPr>
        <w:t xml:space="preserve"> 20 en 420 </w:t>
      </w:r>
      <w:proofErr w:type="spellStart"/>
      <w:r w:rsidRPr="006A70F7">
        <w:rPr>
          <w:rFonts w:ascii="Calibri" w:hAnsi="Calibri" w:cs="Arial"/>
          <w:sz w:val="22"/>
          <w:szCs w:val="22"/>
          <w:lang w:val="nl-NL"/>
        </w:rPr>
        <w:t>dtex</w:t>
      </w:r>
      <w:proofErr w:type="spellEnd"/>
      <w:r w:rsidRPr="006A70F7">
        <w:rPr>
          <w:rFonts w:ascii="Calibri" w:hAnsi="Calibri" w:cs="Arial"/>
          <w:sz w:val="22"/>
          <w:szCs w:val="22"/>
          <w:lang w:val="nl-NL"/>
        </w:rPr>
        <w:t xml:space="preserve">, pigment gekleurd en verankerd in een soepele en waterdichte vinyl backing. Het schoonlooptapijt is te voorzien aan alle ingangen van het gebouw, is aangepast aan de intensiteit van het verkeer en bij voorkeur telkens minimum 6 m lang.  </w:t>
      </w:r>
    </w:p>
    <w:p w14:paraId="5C4ACA7B" w14:textId="77777777" w:rsidR="00A62050" w:rsidRDefault="00A62050" w:rsidP="00A62050">
      <w:pPr>
        <w:pStyle w:val="TxBrp4"/>
        <w:spacing w:line="240" w:lineRule="auto"/>
        <w:rPr>
          <w:rFonts w:ascii="Calibri" w:hAnsi="Calibri" w:cs="Arial"/>
          <w:sz w:val="22"/>
          <w:szCs w:val="22"/>
          <w:u w:val="single"/>
          <w:lang w:val="nl-NL"/>
        </w:rPr>
      </w:pPr>
    </w:p>
    <w:p w14:paraId="3C46CA71" w14:textId="77777777" w:rsidR="00A62050" w:rsidRPr="006A70F7" w:rsidRDefault="00A62050" w:rsidP="00A62050">
      <w:pPr>
        <w:pStyle w:val="TxBrp4"/>
        <w:spacing w:line="240" w:lineRule="auto"/>
        <w:rPr>
          <w:rFonts w:ascii="Calibri" w:hAnsi="Calibri" w:cs="Arial"/>
          <w:sz w:val="22"/>
          <w:szCs w:val="22"/>
          <w:u w:val="single"/>
          <w:lang w:val="nl-NL"/>
        </w:rPr>
      </w:pPr>
    </w:p>
    <w:p w14:paraId="02D13143" w14:textId="77777777" w:rsidR="00A62050" w:rsidRDefault="00A62050" w:rsidP="00A62050">
      <w:pPr>
        <w:rPr>
          <w:rFonts w:ascii="Calibri" w:hAnsi="Calibri" w:cs="Arial"/>
          <w:sz w:val="22"/>
          <w:szCs w:val="22"/>
          <w:u w:val="single"/>
          <w:lang w:val="nl-BE"/>
        </w:rPr>
      </w:pPr>
    </w:p>
    <w:p w14:paraId="2E5B9382" w14:textId="77777777" w:rsidR="00A62050" w:rsidRDefault="00A62050" w:rsidP="00A62050">
      <w:pPr>
        <w:widowControl/>
        <w:autoSpaceDE/>
        <w:autoSpaceDN/>
        <w:adjustRightInd/>
        <w:rPr>
          <w:rFonts w:ascii="Calibri" w:hAnsi="Calibri" w:cs="Arial"/>
          <w:sz w:val="22"/>
          <w:szCs w:val="22"/>
          <w:u w:val="single"/>
          <w:lang w:val="nl-BE"/>
        </w:rPr>
      </w:pPr>
      <w:r>
        <w:rPr>
          <w:rFonts w:ascii="Calibri" w:hAnsi="Calibri" w:cs="Arial"/>
          <w:sz w:val="22"/>
          <w:szCs w:val="22"/>
          <w:u w:val="single"/>
          <w:lang w:val="nl-BE"/>
        </w:rPr>
        <w:br w:type="page"/>
      </w:r>
    </w:p>
    <w:p w14:paraId="0A36B69A" w14:textId="77777777" w:rsidR="00A62050" w:rsidRPr="008622F9" w:rsidRDefault="00A62050" w:rsidP="00A62050">
      <w:pPr>
        <w:rPr>
          <w:rFonts w:ascii="Calibri" w:hAnsi="Calibri" w:cs="Arial"/>
          <w:sz w:val="22"/>
          <w:szCs w:val="22"/>
          <w:u w:val="single"/>
          <w:lang w:val="nl-BE"/>
        </w:rPr>
      </w:pPr>
      <w:r w:rsidRPr="008622F9">
        <w:rPr>
          <w:rFonts w:ascii="Calibri" w:hAnsi="Calibri" w:cs="Arial"/>
          <w:sz w:val="22"/>
          <w:szCs w:val="22"/>
          <w:u w:val="single"/>
          <w:lang w:val="nl-BE"/>
        </w:rPr>
        <w:lastRenderedPageBreak/>
        <w:t>Bijzondere garantieverzekering voor werven vanaf 2.000 m²</w:t>
      </w:r>
    </w:p>
    <w:p w14:paraId="7007EA4A" w14:textId="77777777" w:rsidR="00A62050" w:rsidRPr="008622F9" w:rsidRDefault="00A62050" w:rsidP="00A62050">
      <w:pPr>
        <w:ind w:left="360"/>
        <w:rPr>
          <w:rFonts w:ascii="Calibri" w:hAnsi="Calibri" w:cs="Arial"/>
          <w:sz w:val="22"/>
          <w:szCs w:val="22"/>
          <w:lang w:val="nl-BE"/>
        </w:rPr>
      </w:pPr>
    </w:p>
    <w:p w14:paraId="7AB4097F" w14:textId="77777777" w:rsidR="00A62050" w:rsidRPr="008622F9" w:rsidRDefault="00A62050" w:rsidP="00A62050">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t>Een garantieverzekering van 10 jaar wordt voorzien door de fabrikant van de linoleum, zowel op het product als op de uitvoering</w:t>
      </w:r>
      <w:r>
        <w:rPr>
          <w:rFonts w:ascii="Calibri" w:hAnsi="Calibri" w:cs="Arial"/>
          <w:sz w:val="22"/>
          <w:szCs w:val="22"/>
          <w:lang w:val="nl-BE"/>
        </w:rPr>
        <w:t>.</w:t>
      </w:r>
    </w:p>
    <w:p w14:paraId="67DD4DA3" w14:textId="77777777" w:rsidR="00A62050" w:rsidRPr="008622F9" w:rsidRDefault="00A62050" w:rsidP="00A62050">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t>De garantieverzekering is alleen maar toegekend indien er gewerkt is met een plaatsingsfirma die door de fabrikant erkend wordt.</w:t>
      </w:r>
    </w:p>
    <w:p w14:paraId="2FF853D6" w14:textId="77777777" w:rsidR="00A62050" w:rsidRDefault="00A62050" w:rsidP="00A62050">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t>Te dien einde machtigen algemeen aannemer – opdrachtgever – plaatsingsbedrijf de fabrikant regelmatig de werf te controleren en dit volgens een vooraf vastgestelde procedure:</w:t>
      </w:r>
    </w:p>
    <w:p w14:paraId="64B5089D" w14:textId="77777777" w:rsidR="00A62050" w:rsidRPr="008622F9" w:rsidRDefault="00A62050" w:rsidP="00A62050">
      <w:pPr>
        <w:pStyle w:val="TxBrp3"/>
        <w:tabs>
          <w:tab w:val="clear" w:pos="204"/>
          <w:tab w:val="left" w:pos="708"/>
        </w:tabs>
        <w:spacing w:line="240" w:lineRule="auto"/>
        <w:rPr>
          <w:rFonts w:ascii="Calibri" w:hAnsi="Calibri" w:cs="Arial"/>
          <w:sz w:val="22"/>
          <w:szCs w:val="22"/>
          <w:lang w:val="nl-BE"/>
        </w:rPr>
      </w:pPr>
    </w:p>
    <w:p w14:paraId="10186101" w14:textId="77777777" w:rsidR="00A62050" w:rsidRPr="008622F9" w:rsidRDefault="00A62050" w:rsidP="00A62050">
      <w:pPr>
        <w:numPr>
          <w:ilvl w:val="0"/>
          <w:numId w:val="17"/>
        </w:numPr>
        <w:rPr>
          <w:rFonts w:ascii="Calibri" w:hAnsi="Calibri" w:cs="Arial"/>
          <w:sz w:val="22"/>
          <w:szCs w:val="22"/>
          <w:lang w:val="nl-BE"/>
        </w:rPr>
      </w:pPr>
      <w:r w:rsidRPr="008622F9">
        <w:rPr>
          <w:rFonts w:ascii="Calibri" w:hAnsi="Calibri" w:cs="Arial"/>
          <w:sz w:val="22"/>
          <w:szCs w:val="22"/>
          <w:lang w:val="nl-BE"/>
        </w:rPr>
        <w:t>Inschrijven in lastenboek</w:t>
      </w:r>
    </w:p>
    <w:p w14:paraId="124E2168" w14:textId="77777777" w:rsidR="00A62050" w:rsidRPr="008622F9" w:rsidRDefault="00A62050" w:rsidP="00A62050">
      <w:pPr>
        <w:numPr>
          <w:ilvl w:val="1"/>
          <w:numId w:val="17"/>
        </w:numPr>
        <w:rPr>
          <w:rFonts w:ascii="Calibri" w:hAnsi="Calibri" w:cs="Arial"/>
          <w:sz w:val="22"/>
          <w:szCs w:val="22"/>
          <w:lang w:val="nl-BE"/>
        </w:rPr>
      </w:pPr>
      <w:r w:rsidRPr="008622F9">
        <w:rPr>
          <w:rFonts w:ascii="Calibri" w:hAnsi="Calibri" w:cs="Arial"/>
          <w:sz w:val="22"/>
          <w:szCs w:val="22"/>
          <w:lang w:val="nl-BE"/>
        </w:rPr>
        <w:t>Aanbesteding / prijsvraag algemeen aannemer</w:t>
      </w:r>
    </w:p>
    <w:p w14:paraId="5A64558B" w14:textId="77777777" w:rsidR="00A62050" w:rsidRPr="008622F9" w:rsidRDefault="00A62050" w:rsidP="00A62050">
      <w:pPr>
        <w:numPr>
          <w:ilvl w:val="1"/>
          <w:numId w:val="17"/>
        </w:numPr>
        <w:rPr>
          <w:rFonts w:ascii="Calibri" w:hAnsi="Calibri" w:cs="Arial"/>
          <w:sz w:val="22"/>
          <w:szCs w:val="22"/>
          <w:lang w:val="nl-BE"/>
        </w:rPr>
      </w:pPr>
      <w:r w:rsidRPr="008622F9">
        <w:rPr>
          <w:rFonts w:ascii="Calibri" w:hAnsi="Calibri" w:cs="Arial"/>
          <w:sz w:val="22"/>
          <w:szCs w:val="22"/>
          <w:lang w:val="nl-BE"/>
        </w:rPr>
        <w:t>Vraag opdrachtgever</w:t>
      </w:r>
    </w:p>
    <w:p w14:paraId="56328944" w14:textId="77777777" w:rsidR="00A62050" w:rsidRPr="008622F9" w:rsidRDefault="00A62050" w:rsidP="00A62050">
      <w:pPr>
        <w:numPr>
          <w:ilvl w:val="0"/>
          <w:numId w:val="17"/>
        </w:numPr>
        <w:rPr>
          <w:rFonts w:ascii="Calibri" w:hAnsi="Calibri" w:cs="Arial"/>
          <w:sz w:val="22"/>
          <w:szCs w:val="22"/>
          <w:lang w:val="nl-BE"/>
        </w:rPr>
      </w:pPr>
      <w:r w:rsidRPr="008622F9">
        <w:rPr>
          <w:rFonts w:ascii="Calibri" w:hAnsi="Calibri" w:cs="Arial"/>
          <w:sz w:val="22"/>
          <w:szCs w:val="22"/>
          <w:lang w:val="nl-BE"/>
        </w:rPr>
        <w:t>Schriftelijke aanvraag verzekerde garantie door het legbedrijf</w:t>
      </w:r>
    </w:p>
    <w:p w14:paraId="6BC8D263" w14:textId="77777777" w:rsidR="00A62050" w:rsidRPr="008622F9" w:rsidRDefault="00A62050" w:rsidP="00A62050">
      <w:pPr>
        <w:numPr>
          <w:ilvl w:val="0"/>
          <w:numId w:val="17"/>
        </w:numPr>
        <w:rPr>
          <w:rFonts w:ascii="Calibri" w:hAnsi="Calibri" w:cs="Arial"/>
          <w:sz w:val="22"/>
          <w:szCs w:val="22"/>
          <w:lang w:val="nl-BE"/>
        </w:rPr>
      </w:pPr>
      <w:r w:rsidRPr="008622F9">
        <w:rPr>
          <w:rFonts w:ascii="Calibri" w:hAnsi="Calibri" w:cs="Arial"/>
          <w:sz w:val="22"/>
          <w:szCs w:val="22"/>
          <w:lang w:val="nl-BE"/>
        </w:rPr>
        <w:t>Technisch advies</w:t>
      </w:r>
    </w:p>
    <w:p w14:paraId="123C1442" w14:textId="77777777" w:rsidR="00A62050" w:rsidRPr="008622F9" w:rsidRDefault="00A62050" w:rsidP="00A62050">
      <w:pPr>
        <w:numPr>
          <w:ilvl w:val="0"/>
          <w:numId w:val="17"/>
        </w:numPr>
        <w:rPr>
          <w:rFonts w:ascii="Calibri" w:hAnsi="Calibri" w:cs="Arial"/>
          <w:sz w:val="22"/>
          <w:szCs w:val="22"/>
          <w:lang w:val="nl-BE"/>
        </w:rPr>
      </w:pPr>
      <w:r w:rsidRPr="008622F9">
        <w:rPr>
          <w:rFonts w:ascii="Calibri" w:hAnsi="Calibri" w:cs="Arial"/>
          <w:sz w:val="22"/>
          <w:szCs w:val="22"/>
          <w:lang w:val="nl-BE"/>
        </w:rPr>
        <w:t>Nazicht vóór plaatsing</w:t>
      </w:r>
    </w:p>
    <w:p w14:paraId="25E1D7DC" w14:textId="77777777" w:rsidR="00A62050" w:rsidRPr="008622F9" w:rsidRDefault="00A62050" w:rsidP="00A62050">
      <w:pPr>
        <w:numPr>
          <w:ilvl w:val="0"/>
          <w:numId w:val="17"/>
        </w:numPr>
        <w:rPr>
          <w:rFonts w:ascii="Calibri" w:hAnsi="Calibri" w:cs="Arial"/>
          <w:sz w:val="22"/>
          <w:szCs w:val="22"/>
          <w:lang w:val="nl-BE"/>
        </w:rPr>
      </w:pPr>
      <w:r w:rsidRPr="008622F9">
        <w:rPr>
          <w:rFonts w:ascii="Calibri" w:hAnsi="Calibri" w:cs="Arial"/>
          <w:sz w:val="22"/>
          <w:szCs w:val="22"/>
          <w:lang w:val="nl-BE"/>
        </w:rPr>
        <w:t>Nazicht tijdens plaatsing</w:t>
      </w:r>
    </w:p>
    <w:p w14:paraId="6422C905" w14:textId="77777777" w:rsidR="00A62050" w:rsidRPr="008622F9" w:rsidRDefault="00A62050" w:rsidP="00A62050">
      <w:pPr>
        <w:numPr>
          <w:ilvl w:val="0"/>
          <w:numId w:val="17"/>
        </w:numPr>
        <w:rPr>
          <w:rFonts w:ascii="Calibri" w:hAnsi="Calibri" w:cs="Arial"/>
          <w:sz w:val="22"/>
          <w:szCs w:val="22"/>
          <w:lang w:val="nl-BE"/>
        </w:rPr>
      </w:pPr>
      <w:r w:rsidRPr="008622F9">
        <w:rPr>
          <w:rFonts w:ascii="Calibri" w:hAnsi="Calibri" w:cs="Arial"/>
          <w:sz w:val="22"/>
          <w:szCs w:val="22"/>
          <w:lang w:val="nl-BE"/>
        </w:rPr>
        <w:t>Definitief nazicht en definitief verslag met inbegrip van het verzekerde bedrag</w:t>
      </w:r>
    </w:p>
    <w:p w14:paraId="2586A434" w14:textId="77777777" w:rsidR="00A62050" w:rsidRPr="008622F9" w:rsidRDefault="00A62050" w:rsidP="00A62050">
      <w:pPr>
        <w:numPr>
          <w:ilvl w:val="0"/>
          <w:numId w:val="17"/>
        </w:numPr>
        <w:rPr>
          <w:rFonts w:ascii="Calibri" w:hAnsi="Calibri" w:cs="Arial"/>
          <w:sz w:val="22"/>
          <w:szCs w:val="22"/>
          <w:lang w:val="nl-BE"/>
        </w:rPr>
      </w:pPr>
      <w:r w:rsidRPr="008622F9">
        <w:rPr>
          <w:rFonts w:ascii="Calibri" w:hAnsi="Calibri" w:cs="Arial"/>
          <w:sz w:val="22"/>
          <w:szCs w:val="22"/>
          <w:lang w:val="nl-BE"/>
        </w:rPr>
        <w:t>Aflevering garantie bij positief advies aan het legbedrijf</w:t>
      </w:r>
    </w:p>
    <w:p w14:paraId="39561B22" w14:textId="77777777" w:rsidR="00A62050" w:rsidRPr="008622F9" w:rsidRDefault="00A62050" w:rsidP="00A62050">
      <w:pPr>
        <w:numPr>
          <w:ilvl w:val="0"/>
          <w:numId w:val="17"/>
        </w:numPr>
        <w:rPr>
          <w:rFonts w:ascii="Calibri" w:hAnsi="Calibri" w:cs="Arial"/>
          <w:sz w:val="22"/>
          <w:szCs w:val="22"/>
          <w:lang w:val="nl-BE"/>
        </w:rPr>
      </w:pPr>
      <w:r w:rsidRPr="008622F9">
        <w:rPr>
          <w:rFonts w:ascii="Calibri" w:hAnsi="Calibri" w:cs="Arial"/>
          <w:sz w:val="22"/>
          <w:szCs w:val="22"/>
          <w:lang w:val="nl-BE"/>
        </w:rPr>
        <w:t>Mogelijke inspectie zolang de garantie loopt</w:t>
      </w:r>
    </w:p>
    <w:p w14:paraId="375BC2B1" w14:textId="77777777" w:rsidR="00A62050" w:rsidRDefault="00A62050" w:rsidP="00A62050">
      <w:pPr>
        <w:widowControl/>
        <w:autoSpaceDE/>
        <w:autoSpaceDN/>
        <w:adjustRightInd/>
        <w:rPr>
          <w:rFonts w:ascii="Calibri" w:hAnsi="Calibri" w:cs="Arial"/>
          <w:sz w:val="22"/>
          <w:szCs w:val="22"/>
          <w:lang w:val="nl-BE"/>
        </w:rPr>
      </w:pPr>
    </w:p>
    <w:p w14:paraId="5648C3E3" w14:textId="77777777" w:rsidR="00A62050" w:rsidRPr="008622F9" w:rsidRDefault="00A62050" w:rsidP="00A62050">
      <w:pPr>
        <w:pStyle w:val="TxBrp3"/>
        <w:spacing w:line="240" w:lineRule="auto"/>
        <w:rPr>
          <w:rFonts w:ascii="Calibri" w:hAnsi="Calibri" w:cs="Arial"/>
          <w:sz w:val="22"/>
          <w:szCs w:val="22"/>
          <w:lang w:val="nl-BE"/>
        </w:rPr>
      </w:pPr>
      <w:r w:rsidRPr="008622F9">
        <w:rPr>
          <w:rFonts w:ascii="Calibri" w:hAnsi="Calibri" w:cs="Arial"/>
          <w:sz w:val="22"/>
          <w:szCs w:val="22"/>
          <w:lang w:val="nl-BE"/>
        </w:rPr>
        <w:t>De fabrikant past, ook ingeval compensatie in natura plaatsvindt, de volgende afschrijvingspercentages toe:</w:t>
      </w:r>
    </w:p>
    <w:p w14:paraId="408FAF29" w14:textId="77777777" w:rsidR="00A62050" w:rsidRPr="008622F9" w:rsidRDefault="00A62050" w:rsidP="00A62050">
      <w:pPr>
        <w:rPr>
          <w:rFonts w:ascii="Calibri" w:hAnsi="Calibri" w:cs="Arial"/>
          <w:sz w:val="22"/>
          <w:szCs w:val="22"/>
          <w:lang w:val="nl-BE"/>
        </w:rPr>
      </w:pPr>
      <w:r>
        <w:rPr>
          <w:rFonts w:ascii="Calibri" w:hAnsi="Calibri" w:cs="Arial"/>
          <w:sz w:val="22"/>
          <w:szCs w:val="22"/>
          <w:lang w:val="nl-BE"/>
        </w:rPr>
        <w:t>1</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100% vergoeding van het totaalbedrag;</w:t>
      </w:r>
    </w:p>
    <w:p w14:paraId="633F8D9C" w14:textId="77777777" w:rsidR="00A62050" w:rsidRPr="008622F9" w:rsidRDefault="00A62050" w:rsidP="00A62050">
      <w:pPr>
        <w:rPr>
          <w:rFonts w:ascii="Calibri" w:hAnsi="Calibri" w:cs="Arial"/>
          <w:sz w:val="22"/>
          <w:szCs w:val="22"/>
          <w:lang w:val="nl-BE"/>
        </w:rPr>
      </w:pPr>
      <w:r w:rsidRPr="008622F9">
        <w:rPr>
          <w:rFonts w:ascii="Calibri" w:hAnsi="Calibri" w:cs="Arial"/>
          <w:sz w:val="22"/>
          <w:szCs w:val="22"/>
          <w:lang w:val="nl-BE"/>
        </w:rPr>
        <w:t>2</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3</w:t>
      </w:r>
      <w:r>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85% vergoeding van het totaalbedrag;</w:t>
      </w:r>
    </w:p>
    <w:p w14:paraId="18289216" w14:textId="77777777" w:rsidR="00A62050" w:rsidRPr="008622F9" w:rsidRDefault="00A62050" w:rsidP="00A62050">
      <w:pPr>
        <w:rPr>
          <w:rFonts w:ascii="Calibri" w:hAnsi="Calibri" w:cs="Arial"/>
          <w:sz w:val="22"/>
          <w:szCs w:val="22"/>
          <w:lang w:val="nl-BE"/>
        </w:rPr>
      </w:pPr>
      <w:r>
        <w:rPr>
          <w:rFonts w:ascii="Calibri" w:hAnsi="Calibri" w:cs="Arial"/>
          <w:sz w:val="22"/>
          <w:szCs w:val="22"/>
          <w:lang w:val="nl-BE"/>
        </w:rPr>
        <w:t>4</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5</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60% vergoeding van het totaalbedrag;</w:t>
      </w:r>
    </w:p>
    <w:p w14:paraId="6779057F" w14:textId="77777777" w:rsidR="00A62050" w:rsidRPr="008622F9" w:rsidRDefault="00A62050" w:rsidP="00A62050">
      <w:pPr>
        <w:rPr>
          <w:rFonts w:ascii="Calibri" w:hAnsi="Calibri" w:cs="Arial"/>
          <w:sz w:val="22"/>
          <w:szCs w:val="22"/>
          <w:lang w:val="nl-BE"/>
        </w:rPr>
      </w:pPr>
      <w:r>
        <w:rPr>
          <w:rFonts w:ascii="Calibri" w:hAnsi="Calibri" w:cs="Arial"/>
          <w:sz w:val="22"/>
          <w:szCs w:val="22"/>
          <w:lang w:val="nl-BE"/>
        </w:rPr>
        <w:t>6</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7</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30% vergoeding van het totaalbedrag;</w:t>
      </w:r>
    </w:p>
    <w:p w14:paraId="28D4B91F" w14:textId="77777777" w:rsidR="00A62050" w:rsidRPr="0049230A" w:rsidRDefault="00A62050" w:rsidP="00A62050">
      <w:pPr>
        <w:pStyle w:val="TxBrp4"/>
        <w:spacing w:line="240" w:lineRule="auto"/>
        <w:rPr>
          <w:rFonts w:ascii="Calibri" w:hAnsi="Calibri" w:cs="Arial"/>
          <w:sz w:val="22"/>
          <w:szCs w:val="22"/>
          <w:u w:val="single"/>
          <w:lang w:val="nl-NL"/>
        </w:rPr>
      </w:pPr>
      <w:r>
        <w:rPr>
          <w:rFonts w:ascii="Calibri" w:hAnsi="Calibri" w:cs="Arial"/>
          <w:sz w:val="22"/>
          <w:szCs w:val="22"/>
          <w:lang w:val="nl-BE"/>
        </w:rPr>
        <w:t>8</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tot en met 10</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20% vergoeding van het totaalbedrag</w:t>
      </w:r>
      <w:r>
        <w:rPr>
          <w:rFonts w:ascii="Calibri" w:hAnsi="Calibri" w:cs="Arial"/>
          <w:sz w:val="22"/>
          <w:szCs w:val="22"/>
          <w:lang w:val="nl-BE"/>
        </w:rPr>
        <w:t>.</w:t>
      </w:r>
      <w:bookmarkEnd w:id="2"/>
    </w:p>
    <w:p w14:paraId="2ADCA060" w14:textId="15BC6EFE" w:rsidR="00556C50" w:rsidRPr="00D356B6" w:rsidRDefault="00556C50" w:rsidP="00A62050">
      <w:pPr>
        <w:widowControl/>
        <w:autoSpaceDE/>
        <w:autoSpaceDN/>
        <w:adjustRightInd/>
        <w:rPr>
          <w:rFonts w:ascii="Calibri" w:hAnsi="Calibri" w:cs="Arial"/>
          <w:sz w:val="22"/>
          <w:szCs w:val="22"/>
          <w:u w:val="single"/>
          <w:lang w:val="nl-NL"/>
        </w:rPr>
      </w:pPr>
    </w:p>
    <w:sectPr w:rsidR="00556C50" w:rsidRPr="00D356B6" w:rsidSect="00C71D92">
      <w:headerReference w:type="default" r:id="rId11"/>
      <w:pgSz w:w="12240" w:h="15840"/>
      <w:pgMar w:top="1440" w:right="1750" w:bottom="993" w:left="141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0C3DB" w14:textId="77777777" w:rsidR="00DA5897" w:rsidRDefault="00DA5897" w:rsidP="002E0E1D">
      <w:r>
        <w:separator/>
      </w:r>
    </w:p>
  </w:endnote>
  <w:endnote w:type="continuationSeparator" w:id="0">
    <w:p w14:paraId="789C0712" w14:textId="77777777" w:rsidR="00DA5897" w:rsidRDefault="00DA5897" w:rsidP="002E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panose1 w:val="00000400000000000000"/>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C90F8" w14:textId="77777777" w:rsidR="00DA5897" w:rsidRDefault="00DA5897" w:rsidP="002E0E1D">
      <w:r>
        <w:separator/>
      </w:r>
    </w:p>
  </w:footnote>
  <w:footnote w:type="continuationSeparator" w:id="0">
    <w:p w14:paraId="5EA01742" w14:textId="77777777" w:rsidR="00DA5897" w:rsidRDefault="00DA5897" w:rsidP="002E0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0341F" w14:textId="77863EB2" w:rsidR="00D356B6" w:rsidRPr="00D356B6" w:rsidRDefault="00D356B6">
    <w:pPr>
      <w:pStyle w:val="Koptekst"/>
      <w:rPr>
        <w:rFonts w:asciiTheme="minorHAnsi" w:hAnsiTheme="minorHAnsi" w:cstheme="minorHAnsi"/>
        <w:lang w:val="nl-BE"/>
      </w:rPr>
    </w:pPr>
    <w:r w:rsidRPr="00D356B6">
      <w:rPr>
        <w:rFonts w:asciiTheme="minorHAnsi" w:hAnsiTheme="minorHAnsi" w:cstheme="minorHAnsi"/>
        <w:lang w:val="nl-BE"/>
      </w:rPr>
      <w:t>Maart 2020</w:t>
    </w:r>
  </w:p>
  <w:p w14:paraId="7420291F" w14:textId="77777777" w:rsidR="00D356B6" w:rsidRPr="00D356B6" w:rsidRDefault="00D356B6">
    <w:pPr>
      <w:pStyle w:val="Kopteks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5484F"/>
    <w:multiLevelType w:val="multilevel"/>
    <w:tmpl w:val="A4CCBC3C"/>
    <w:lvl w:ilvl="0">
      <w:start w:val="1"/>
      <w:numFmt w:val="decimalZero"/>
      <w:lvlText w:val="%1"/>
      <w:lvlJc w:val="left"/>
      <w:pPr>
        <w:tabs>
          <w:tab w:val="num" w:pos="2880"/>
        </w:tabs>
        <w:ind w:left="2880" w:hanging="2880"/>
      </w:pPr>
      <w:rPr>
        <w:rFonts w:hint="default"/>
      </w:rPr>
    </w:lvl>
    <w:lvl w:ilvl="1">
      <w:start w:val="10"/>
      <w:numFmt w:val="decimal"/>
      <w:lvlText w:val="%1.%2"/>
      <w:lvlJc w:val="left"/>
      <w:pPr>
        <w:tabs>
          <w:tab w:val="num" w:pos="2880"/>
        </w:tabs>
        <w:ind w:left="2880" w:hanging="2880"/>
      </w:pPr>
      <w:rPr>
        <w:rFonts w:hint="default"/>
      </w:rPr>
    </w:lvl>
    <w:lvl w:ilvl="2">
      <w:start w:val="2012"/>
      <w:numFmt w:val="decimal"/>
      <w:lvlText w:val="%1.%2.%3"/>
      <w:lvlJc w:val="left"/>
      <w:pPr>
        <w:tabs>
          <w:tab w:val="num" w:pos="2880"/>
        </w:tabs>
        <w:ind w:left="2880" w:hanging="2880"/>
      </w:pPr>
      <w:rPr>
        <w:rFonts w:hint="default"/>
      </w:rPr>
    </w:lvl>
    <w:lvl w:ilvl="3">
      <w:start w:val="1"/>
      <w:numFmt w:val="decimalZero"/>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2" w15:restartNumberingAfterBreak="0">
    <w:nsid w:val="213A559C"/>
    <w:multiLevelType w:val="hybridMultilevel"/>
    <w:tmpl w:val="8312CBF0"/>
    <w:lvl w:ilvl="0" w:tplc="5D841832">
      <w:start w:val="1"/>
      <w:numFmt w:val="decimal"/>
      <w:lvlText w:val="%1."/>
      <w:lvlJc w:val="left"/>
      <w:pPr>
        <w:tabs>
          <w:tab w:val="num" w:pos="397"/>
        </w:tabs>
        <w:ind w:left="397" w:hanging="397"/>
      </w:pPr>
      <w:rPr>
        <w:rFonts w:ascii="Minion" w:hAnsi="Minion" w:hint="default"/>
        <w:b/>
        <w:i w:val="0"/>
        <w:color w:val="auto"/>
        <w:sz w:val="22"/>
      </w:rPr>
    </w:lvl>
    <w:lvl w:ilvl="1" w:tplc="04090005">
      <w:start w:val="1"/>
      <w:numFmt w:val="bullet"/>
      <w:lvlText w:val=""/>
      <w:lvlJc w:val="left"/>
      <w:pPr>
        <w:tabs>
          <w:tab w:val="num" w:pos="1440"/>
        </w:tabs>
        <w:ind w:left="1440" w:hanging="360"/>
      </w:pPr>
      <w:rPr>
        <w:rFonts w:ascii="Wingdings" w:hAnsi="Wingdings" w:hint="default"/>
        <w:b/>
        <w:i w:val="0"/>
        <w:color w:val="auto"/>
        <w:sz w:val="22"/>
      </w:rPr>
    </w:lvl>
    <w:lvl w:ilvl="2" w:tplc="0409000F">
      <w:start w:val="1"/>
      <w:numFmt w:val="decimal"/>
      <w:lvlText w:val="%3."/>
      <w:lvlJc w:val="left"/>
      <w:pPr>
        <w:tabs>
          <w:tab w:val="num" w:pos="2340"/>
        </w:tabs>
        <w:ind w:left="2340" w:hanging="360"/>
      </w:pPr>
      <w:rPr>
        <w:rFonts w:hint="default"/>
        <w:b/>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BE2DA5"/>
    <w:multiLevelType w:val="hybridMultilevel"/>
    <w:tmpl w:val="65A858E8"/>
    <w:lvl w:ilvl="0" w:tplc="E34EBD32">
      <w:start w:val="10"/>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D67C99"/>
    <w:multiLevelType w:val="hybridMultilevel"/>
    <w:tmpl w:val="BA14325C"/>
    <w:lvl w:ilvl="0" w:tplc="E34EBD32">
      <w:numFmt w:val="bullet"/>
      <w:lvlText w:val="-"/>
      <w:lvlJc w:val="left"/>
      <w:pPr>
        <w:tabs>
          <w:tab w:val="num" w:pos="360"/>
        </w:tabs>
        <w:ind w:left="360" w:hanging="360"/>
      </w:pPr>
      <w:rPr>
        <w:rFonts w:ascii="Courier New" w:eastAsia="Times New Roman"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CC0BB3"/>
    <w:multiLevelType w:val="multilevel"/>
    <w:tmpl w:val="A4CCBC3C"/>
    <w:lvl w:ilvl="0">
      <w:start w:val="1"/>
      <w:numFmt w:val="decimalZero"/>
      <w:lvlText w:val="%1"/>
      <w:lvlJc w:val="left"/>
      <w:pPr>
        <w:tabs>
          <w:tab w:val="num" w:pos="2880"/>
        </w:tabs>
        <w:ind w:left="2880" w:hanging="2880"/>
      </w:pPr>
      <w:rPr>
        <w:rFonts w:hint="default"/>
      </w:rPr>
    </w:lvl>
    <w:lvl w:ilvl="1">
      <w:start w:val="10"/>
      <w:numFmt w:val="decimal"/>
      <w:lvlText w:val="%1.%2"/>
      <w:lvlJc w:val="left"/>
      <w:pPr>
        <w:tabs>
          <w:tab w:val="num" w:pos="2880"/>
        </w:tabs>
        <w:ind w:left="2880" w:hanging="2880"/>
      </w:pPr>
      <w:rPr>
        <w:rFonts w:hint="default"/>
      </w:rPr>
    </w:lvl>
    <w:lvl w:ilvl="2">
      <w:start w:val="2012"/>
      <w:numFmt w:val="decimal"/>
      <w:lvlText w:val="%1.%2.%3"/>
      <w:lvlJc w:val="left"/>
      <w:pPr>
        <w:tabs>
          <w:tab w:val="num" w:pos="2880"/>
        </w:tabs>
        <w:ind w:left="2880" w:hanging="2880"/>
      </w:pPr>
      <w:rPr>
        <w:rFonts w:hint="default"/>
      </w:rPr>
    </w:lvl>
    <w:lvl w:ilvl="3">
      <w:start w:val="1"/>
      <w:numFmt w:val="decimalZero"/>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6"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CF4990"/>
    <w:multiLevelType w:val="hybridMultilevel"/>
    <w:tmpl w:val="D9C29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9D5777"/>
    <w:multiLevelType w:val="hybridMultilevel"/>
    <w:tmpl w:val="6E6C8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3D2FC0"/>
    <w:multiLevelType w:val="multilevel"/>
    <w:tmpl w:val="D96803FA"/>
    <w:lvl w:ilvl="0">
      <w:start w:val="1"/>
      <w:numFmt w:val="decimalZero"/>
      <w:lvlText w:val="%1"/>
      <w:lvlJc w:val="left"/>
      <w:pPr>
        <w:ind w:left="984" w:hanging="984"/>
      </w:pPr>
      <w:rPr>
        <w:rFonts w:hint="default"/>
      </w:rPr>
    </w:lvl>
    <w:lvl w:ilvl="1">
      <w:start w:val="10"/>
      <w:numFmt w:val="decimal"/>
      <w:lvlText w:val="%1.%2"/>
      <w:lvlJc w:val="left"/>
      <w:pPr>
        <w:ind w:left="984" w:hanging="984"/>
      </w:pPr>
      <w:rPr>
        <w:rFonts w:hint="default"/>
      </w:rPr>
    </w:lvl>
    <w:lvl w:ilvl="2">
      <w:start w:val="2015"/>
      <w:numFmt w:val="decimal"/>
      <w:lvlText w:val="%1.%2.%3"/>
      <w:lvlJc w:val="left"/>
      <w:pPr>
        <w:ind w:left="984" w:hanging="984"/>
      </w:pPr>
      <w:rPr>
        <w:rFonts w:hint="default"/>
      </w:rPr>
    </w:lvl>
    <w:lvl w:ilvl="3">
      <w:start w:val="1"/>
      <w:numFmt w:val="decimal"/>
      <w:lvlText w:val="%1.%2.%3.%4"/>
      <w:lvlJc w:val="left"/>
      <w:pPr>
        <w:ind w:left="984" w:hanging="9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1" w15:restartNumberingAfterBreak="0">
    <w:nsid w:val="722C4E80"/>
    <w:multiLevelType w:val="multilevel"/>
    <w:tmpl w:val="AD8681C4"/>
    <w:lvl w:ilvl="0">
      <w:start w:val="1"/>
      <w:numFmt w:val="decimalZero"/>
      <w:lvlText w:val="%1"/>
      <w:lvlJc w:val="left"/>
      <w:pPr>
        <w:tabs>
          <w:tab w:val="num" w:pos="2745"/>
        </w:tabs>
        <w:ind w:left="2745" w:hanging="2745"/>
      </w:pPr>
      <w:rPr>
        <w:rFonts w:hint="default"/>
      </w:rPr>
    </w:lvl>
    <w:lvl w:ilvl="1">
      <w:start w:val="10"/>
      <w:numFmt w:val="decimal"/>
      <w:lvlText w:val="%1.%2"/>
      <w:lvlJc w:val="left"/>
      <w:pPr>
        <w:tabs>
          <w:tab w:val="num" w:pos="2745"/>
        </w:tabs>
        <w:ind w:left="2745" w:hanging="2745"/>
      </w:pPr>
      <w:rPr>
        <w:rFonts w:hint="default"/>
      </w:rPr>
    </w:lvl>
    <w:lvl w:ilvl="2">
      <w:start w:val="2012"/>
      <w:numFmt w:val="decimal"/>
      <w:lvlText w:val="%1.%2.%3"/>
      <w:lvlJc w:val="left"/>
      <w:pPr>
        <w:tabs>
          <w:tab w:val="num" w:pos="2745"/>
        </w:tabs>
        <w:ind w:left="2745" w:hanging="2745"/>
      </w:pPr>
      <w:rPr>
        <w:rFonts w:hint="default"/>
      </w:rPr>
    </w:lvl>
    <w:lvl w:ilvl="3">
      <w:start w:val="1"/>
      <w:numFmt w:val="decimalZero"/>
      <w:lvlText w:val="%1.%2.%3.%4"/>
      <w:lvlJc w:val="left"/>
      <w:pPr>
        <w:tabs>
          <w:tab w:val="num" w:pos="2745"/>
        </w:tabs>
        <w:ind w:left="2745" w:hanging="2745"/>
      </w:pPr>
      <w:rPr>
        <w:rFonts w:hint="default"/>
      </w:rPr>
    </w:lvl>
    <w:lvl w:ilvl="4">
      <w:start w:val="1"/>
      <w:numFmt w:val="decimal"/>
      <w:lvlText w:val="%1.%2.%3.%4.%5"/>
      <w:lvlJc w:val="left"/>
      <w:pPr>
        <w:tabs>
          <w:tab w:val="num" w:pos="2745"/>
        </w:tabs>
        <w:ind w:left="2745" w:hanging="2745"/>
      </w:pPr>
      <w:rPr>
        <w:rFonts w:hint="default"/>
      </w:rPr>
    </w:lvl>
    <w:lvl w:ilvl="5">
      <w:start w:val="1"/>
      <w:numFmt w:val="decimal"/>
      <w:lvlText w:val="%1.%2.%3.%4.%5.%6"/>
      <w:lvlJc w:val="left"/>
      <w:pPr>
        <w:tabs>
          <w:tab w:val="num" w:pos="2745"/>
        </w:tabs>
        <w:ind w:left="2745" w:hanging="2745"/>
      </w:pPr>
      <w:rPr>
        <w:rFonts w:hint="default"/>
      </w:rPr>
    </w:lvl>
    <w:lvl w:ilvl="6">
      <w:start w:val="1"/>
      <w:numFmt w:val="decimal"/>
      <w:lvlText w:val="%1.%2.%3.%4.%5.%6.%7"/>
      <w:lvlJc w:val="left"/>
      <w:pPr>
        <w:tabs>
          <w:tab w:val="num" w:pos="2745"/>
        </w:tabs>
        <w:ind w:left="2745" w:hanging="2745"/>
      </w:pPr>
      <w:rPr>
        <w:rFonts w:hint="default"/>
      </w:rPr>
    </w:lvl>
    <w:lvl w:ilvl="7">
      <w:start w:val="1"/>
      <w:numFmt w:val="decimal"/>
      <w:lvlText w:val="%1.%2.%3.%4.%5.%6.%7.%8"/>
      <w:lvlJc w:val="left"/>
      <w:pPr>
        <w:tabs>
          <w:tab w:val="num" w:pos="2745"/>
        </w:tabs>
        <w:ind w:left="2745" w:hanging="2745"/>
      </w:pPr>
      <w:rPr>
        <w:rFonts w:hint="default"/>
      </w:rPr>
    </w:lvl>
    <w:lvl w:ilvl="8">
      <w:start w:val="1"/>
      <w:numFmt w:val="decimal"/>
      <w:lvlText w:val="%1.%2.%3.%4.%5.%6.%7.%8.%9"/>
      <w:lvlJc w:val="left"/>
      <w:pPr>
        <w:tabs>
          <w:tab w:val="num" w:pos="2745"/>
        </w:tabs>
        <w:ind w:left="2745" w:hanging="2745"/>
      </w:pPr>
      <w:rPr>
        <w:rFonts w:hint="default"/>
      </w:rPr>
    </w:lvl>
  </w:abstractNum>
  <w:abstractNum w:abstractNumId="12" w15:restartNumberingAfterBreak="0">
    <w:nsid w:val="75FB6859"/>
    <w:multiLevelType w:val="hybridMultilevel"/>
    <w:tmpl w:val="FFD63C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3"/>
  </w:num>
  <w:num w:numId="4">
    <w:abstractNumId w:val="4"/>
  </w:num>
  <w:num w:numId="5">
    <w:abstractNumId w:val="6"/>
  </w:num>
  <w:num w:numId="6">
    <w:abstractNumId w:val="7"/>
  </w:num>
  <w:num w:numId="7">
    <w:abstractNumId w:val="2"/>
  </w:num>
  <w:num w:numId="8">
    <w:abstractNumId w:val="1"/>
  </w:num>
  <w:num w:numId="9">
    <w:abstractNumId w:val="0"/>
  </w:num>
  <w:num w:numId="10">
    <w:abstractNumId w:val="5"/>
  </w:num>
  <w:num w:numId="11">
    <w:abstractNumId w:val="11"/>
  </w:num>
  <w:num w:numId="12">
    <w:abstractNumId w:val="9"/>
  </w:num>
  <w:num w:numId="13">
    <w:abstractNumId w:val="10"/>
  </w:num>
  <w:num w:numId="14">
    <w:abstractNumId w:val="10"/>
  </w:num>
  <w:num w:numId="15">
    <w:abstractNumId w:val="1"/>
  </w:num>
  <w:num w:numId="16">
    <w:abstractNumId w:val="1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23"/>
    <w:rsid w:val="000038DF"/>
    <w:rsid w:val="000216F0"/>
    <w:rsid w:val="00022744"/>
    <w:rsid w:val="00035A28"/>
    <w:rsid w:val="00037D9B"/>
    <w:rsid w:val="000407D9"/>
    <w:rsid w:val="00051F11"/>
    <w:rsid w:val="000540FA"/>
    <w:rsid w:val="00057620"/>
    <w:rsid w:val="00060138"/>
    <w:rsid w:val="00070443"/>
    <w:rsid w:val="000730CD"/>
    <w:rsid w:val="00075717"/>
    <w:rsid w:val="00077237"/>
    <w:rsid w:val="00090587"/>
    <w:rsid w:val="00095CD2"/>
    <w:rsid w:val="000B34A4"/>
    <w:rsid w:val="000B7F9A"/>
    <w:rsid w:val="000D65F3"/>
    <w:rsid w:val="000E70DC"/>
    <w:rsid w:val="00111A3D"/>
    <w:rsid w:val="00131EAE"/>
    <w:rsid w:val="00141C7B"/>
    <w:rsid w:val="0014639C"/>
    <w:rsid w:val="00174B16"/>
    <w:rsid w:val="00183846"/>
    <w:rsid w:val="00183E22"/>
    <w:rsid w:val="00187EEE"/>
    <w:rsid w:val="001B2AAE"/>
    <w:rsid w:val="001B2B97"/>
    <w:rsid w:val="001C3886"/>
    <w:rsid w:val="001C3C4E"/>
    <w:rsid w:val="001C6E95"/>
    <w:rsid w:val="001D3716"/>
    <w:rsid w:val="001E64DC"/>
    <w:rsid w:val="0021555D"/>
    <w:rsid w:val="002179A7"/>
    <w:rsid w:val="00233D50"/>
    <w:rsid w:val="00247DE0"/>
    <w:rsid w:val="002557D2"/>
    <w:rsid w:val="0026367A"/>
    <w:rsid w:val="00264DF1"/>
    <w:rsid w:val="00272699"/>
    <w:rsid w:val="002840C5"/>
    <w:rsid w:val="00285EFD"/>
    <w:rsid w:val="00293390"/>
    <w:rsid w:val="002B1FCE"/>
    <w:rsid w:val="002C145C"/>
    <w:rsid w:val="002C4469"/>
    <w:rsid w:val="002D6B4C"/>
    <w:rsid w:val="002E0E1D"/>
    <w:rsid w:val="002E2280"/>
    <w:rsid w:val="002E5BF9"/>
    <w:rsid w:val="002E62FC"/>
    <w:rsid w:val="002F1E69"/>
    <w:rsid w:val="00305E84"/>
    <w:rsid w:val="003069B6"/>
    <w:rsid w:val="00340215"/>
    <w:rsid w:val="00351E6D"/>
    <w:rsid w:val="00355D2A"/>
    <w:rsid w:val="00367C05"/>
    <w:rsid w:val="00370091"/>
    <w:rsid w:val="00372F5B"/>
    <w:rsid w:val="003815AB"/>
    <w:rsid w:val="003844C7"/>
    <w:rsid w:val="00391339"/>
    <w:rsid w:val="003A2697"/>
    <w:rsid w:val="003E67F5"/>
    <w:rsid w:val="003F0FD8"/>
    <w:rsid w:val="004230E7"/>
    <w:rsid w:val="00446562"/>
    <w:rsid w:val="004A11BE"/>
    <w:rsid w:val="004B0035"/>
    <w:rsid w:val="004C3616"/>
    <w:rsid w:val="004E660E"/>
    <w:rsid w:val="004F0889"/>
    <w:rsid w:val="004F2C34"/>
    <w:rsid w:val="004F67CA"/>
    <w:rsid w:val="00522A40"/>
    <w:rsid w:val="00532CFF"/>
    <w:rsid w:val="0053403D"/>
    <w:rsid w:val="005424BD"/>
    <w:rsid w:val="00556C50"/>
    <w:rsid w:val="005622EF"/>
    <w:rsid w:val="00587252"/>
    <w:rsid w:val="005B502E"/>
    <w:rsid w:val="005C3D91"/>
    <w:rsid w:val="005C6388"/>
    <w:rsid w:val="005C687D"/>
    <w:rsid w:val="005D5626"/>
    <w:rsid w:val="005E63B4"/>
    <w:rsid w:val="005F0A83"/>
    <w:rsid w:val="006159DF"/>
    <w:rsid w:val="00637FE3"/>
    <w:rsid w:val="00660A23"/>
    <w:rsid w:val="00663681"/>
    <w:rsid w:val="00670283"/>
    <w:rsid w:val="006708E9"/>
    <w:rsid w:val="00691B01"/>
    <w:rsid w:val="006B36BD"/>
    <w:rsid w:val="006B7213"/>
    <w:rsid w:val="006E4AC3"/>
    <w:rsid w:val="006F240C"/>
    <w:rsid w:val="0070276D"/>
    <w:rsid w:val="00703F98"/>
    <w:rsid w:val="00704015"/>
    <w:rsid w:val="0071218A"/>
    <w:rsid w:val="00712559"/>
    <w:rsid w:val="00721F72"/>
    <w:rsid w:val="00724E3C"/>
    <w:rsid w:val="00752F07"/>
    <w:rsid w:val="00766533"/>
    <w:rsid w:val="00774B05"/>
    <w:rsid w:val="0079475D"/>
    <w:rsid w:val="00797F25"/>
    <w:rsid w:val="007A74B1"/>
    <w:rsid w:val="007A7C27"/>
    <w:rsid w:val="007B270A"/>
    <w:rsid w:val="007C6B72"/>
    <w:rsid w:val="007C7CE0"/>
    <w:rsid w:val="007E3A25"/>
    <w:rsid w:val="00812BEA"/>
    <w:rsid w:val="00825C16"/>
    <w:rsid w:val="00844F8E"/>
    <w:rsid w:val="00852847"/>
    <w:rsid w:val="00860C3E"/>
    <w:rsid w:val="00871103"/>
    <w:rsid w:val="00871FFC"/>
    <w:rsid w:val="00897B6A"/>
    <w:rsid w:val="008C0A40"/>
    <w:rsid w:val="008C66EA"/>
    <w:rsid w:val="008C76F0"/>
    <w:rsid w:val="008D2A70"/>
    <w:rsid w:val="008D40D6"/>
    <w:rsid w:val="00916518"/>
    <w:rsid w:val="00916B2C"/>
    <w:rsid w:val="009172E4"/>
    <w:rsid w:val="00942D06"/>
    <w:rsid w:val="00947539"/>
    <w:rsid w:val="00961338"/>
    <w:rsid w:val="00963DCB"/>
    <w:rsid w:val="009677E7"/>
    <w:rsid w:val="00976FE3"/>
    <w:rsid w:val="00A123D7"/>
    <w:rsid w:val="00A23B24"/>
    <w:rsid w:val="00A32FB4"/>
    <w:rsid w:val="00A40E57"/>
    <w:rsid w:val="00A431AC"/>
    <w:rsid w:val="00A46CA5"/>
    <w:rsid w:val="00A51208"/>
    <w:rsid w:val="00A62050"/>
    <w:rsid w:val="00A73782"/>
    <w:rsid w:val="00A82750"/>
    <w:rsid w:val="00A85526"/>
    <w:rsid w:val="00A85EB5"/>
    <w:rsid w:val="00A86C0E"/>
    <w:rsid w:val="00A87012"/>
    <w:rsid w:val="00AA7096"/>
    <w:rsid w:val="00AB3523"/>
    <w:rsid w:val="00AB58DD"/>
    <w:rsid w:val="00AB69F1"/>
    <w:rsid w:val="00AE37FF"/>
    <w:rsid w:val="00AE66DF"/>
    <w:rsid w:val="00AF0E8A"/>
    <w:rsid w:val="00AF6EF1"/>
    <w:rsid w:val="00B36DDA"/>
    <w:rsid w:val="00B41CD7"/>
    <w:rsid w:val="00B47EE4"/>
    <w:rsid w:val="00B573AC"/>
    <w:rsid w:val="00B6276F"/>
    <w:rsid w:val="00B65245"/>
    <w:rsid w:val="00B65B38"/>
    <w:rsid w:val="00B90C26"/>
    <w:rsid w:val="00BA0E2C"/>
    <w:rsid w:val="00BC12B7"/>
    <w:rsid w:val="00BE690E"/>
    <w:rsid w:val="00BE7276"/>
    <w:rsid w:val="00BF7E8F"/>
    <w:rsid w:val="00C024D7"/>
    <w:rsid w:val="00C06C28"/>
    <w:rsid w:val="00C13C5A"/>
    <w:rsid w:val="00C14E9D"/>
    <w:rsid w:val="00C151F8"/>
    <w:rsid w:val="00C2498F"/>
    <w:rsid w:val="00C30D8C"/>
    <w:rsid w:val="00C46C65"/>
    <w:rsid w:val="00C4795B"/>
    <w:rsid w:val="00C61341"/>
    <w:rsid w:val="00C61FEF"/>
    <w:rsid w:val="00C639C3"/>
    <w:rsid w:val="00C65ABA"/>
    <w:rsid w:val="00C66411"/>
    <w:rsid w:val="00C71D92"/>
    <w:rsid w:val="00C75FFA"/>
    <w:rsid w:val="00C86554"/>
    <w:rsid w:val="00C95759"/>
    <w:rsid w:val="00CB72B2"/>
    <w:rsid w:val="00CD5D2A"/>
    <w:rsid w:val="00CE65AA"/>
    <w:rsid w:val="00CE7A1B"/>
    <w:rsid w:val="00D07EA7"/>
    <w:rsid w:val="00D1696B"/>
    <w:rsid w:val="00D20D61"/>
    <w:rsid w:val="00D30C42"/>
    <w:rsid w:val="00D356B6"/>
    <w:rsid w:val="00D51FBD"/>
    <w:rsid w:val="00D66005"/>
    <w:rsid w:val="00D75CA9"/>
    <w:rsid w:val="00D947CB"/>
    <w:rsid w:val="00D94F2E"/>
    <w:rsid w:val="00DA1FE0"/>
    <w:rsid w:val="00DA2334"/>
    <w:rsid w:val="00DA4BB8"/>
    <w:rsid w:val="00DA5897"/>
    <w:rsid w:val="00DD23D2"/>
    <w:rsid w:val="00DD56C5"/>
    <w:rsid w:val="00DF3668"/>
    <w:rsid w:val="00E046B5"/>
    <w:rsid w:val="00E068BF"/>
    <w:rsid w:val="00E34883"/>
    <w:rsid w:val="00E37CA1"/>
    <w:rsid w:val="00E4187A"/>
    <w:rsid w:val="00E55077"/>
    <w:rsid w:val="00E73747"/>
    <w:rsid w:val="00E91270"/>
    <w:rsid w:val="00EA686A"/>
    <w:rsid w:val="00EB164C"/>
    <w:rsid w:val="00EB5B1B"/>
    <w:rsid w:val="00EB6EB2"/>
    <w:rsid w:val="00EC411C"/>
    <w:rsid w:val="00EC4224"/>
    <w:rsid w:val="00F04811"/>
    <w:rsid w:val="00F20B23"/>
    <w:rsid w:val="00F24F6C"/>
    <w:rsid w:val="00F34E3A"/>
    <w:rsid w:val="00FB1C9F"/>
    <w:rsid w:val="00FB3F2F"/>
    <w:rsid w:val="00FB7F92"/>
    <w:rsid w:val="00FD0774"/>
    <w:rsid w:val="00FE6770"/>
    <w:rsid w:val="00FF3708"/>
    <w:rsid w:val="00FF3D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973F1"/>
  <w15:docId w15:val="{3902BFE9-A692-4B50-82CA-AA82FE00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AB3523"/>
    <w:pPr>
      <w:widowControl w:val="0"/>
      <w:autoSpaceDE w:val="0"/>
      <w:autoSpaceDN w:val="0"/>
      <w:adjustRightInd w:val="0"/>
    </w:pPr>
    <w:rPr>
      <w:szCs w:val="24"/>
      <w:lang w:val="en-US" w:eastAsia="en-US"/>
    </w:rPr>
  </w:style>
  <w:style w:type="paragraph" w:styleId="Kop1">
    <w:name w:val="heading 1"/>
    <w:basedOn w:val="Standaard"/>
    <w:next w:val="Standaard"/>
    <w:qFormat/>
    <w:rsid w:val="00AB3523"/>
    <w:pPr>
      <w:keepNext/>
      <w:tabs>
        <w:tab w:val="left" w:pos="323"/>
      </w:tabs>
      <w:outlineLvl w:val="0"/>
    </w:pPr>
    <w:rPr>
      <w:rFonts w:ascii="Courier" w:hAnsi="Courier"/>
      <w:u w:val="sing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AB3523"/>
    <w:pPr>
      <w:tabs>
        <w:tab w:val="left" w:pos="1474"/>
      </w:tabs>
      <w:spacing w:line="240" w:lineRule="atLeast"/>
      <w:ind w:left="34" w:hanging="1474"/>
    </w:pPr>
  </w:style>
  <w:style w:type="paragraph" w:customStyle="1" w:styleId="TxBrp2">
    <w:name w:val="TxBr_p2"/>
    <w:basedOn w:val="Standaard"/>
    <w:rsid w:val="00AB3523"/>
    <w:pPr>
      <w:tabs>
        <w:tab w:val="left" w:pos="8220"/>
      </w:tabs>
      <w:spacing w:line="240" w:lineRule="atLeast"/>
      <w:ind w:left="6780"/>
    </w:pPr>
  </w:style>
  <w:style w:type="paragraph" w:customStyle="1" w:styleId="TxBrp3">
    <w:name w:val="TxBr_p3"/>
    <w:basedOn w:val="Standaard"/>
    <w:rsid w:val="00AB3523"/>
    <w:pPr>
      <w:tabs>
        <w:tab w:val="left" w:pos="204"/>
      </w:tabs>
      <w:spacing w:line="240" w:lineRule="atLeast"/>
    </w:pPr>
  </w:style>
  <w:style w:type="paragraph" w:customStyle="1" w:styleId="TxBrp4">
    <w:name w:val="TxBr_p4"/>
    <w:basedOn w:val="Standaard"/>
    <w:rsid w:val="00AB3523"/>
    <w:pPr>
      <w:tabs>
        <w:tab w:val="left" w:pos="204"/>
      </w:tabs>
      <w:spacing w:line="283" w:lineRule="atLeast"/>
    </w:pPr>
  </w:style>
  <w:style w:type="paragraph" w:customStyle="1" w:styleId="TxBrp5">
    <w:name w:val="TxBr_p5"/>
    <w:basedOn w:val="Standaard"/>
    <w:rsid w:val="00AB3523"/>
    <w:pPr>
      <w:tabs>
        <w:tab w:val="left" w:pos="323"/>
      </w:tabs>
      <w:spacing w:line="283" w:lineRule="atLeast"/>
      <w:ind w:left="1117" w:hanging="323"/>
    </w:pPr>
  </w:style>
  <w:style w:type="paragraph" w:customStyle="1" w:styleId="TxBrp6">
    <w:name w:val="TxBr_p6"/>
    <w:basedOn w:val="Standaard"/>
    <w:rsid w:val="00AB3523"/>
    <w:pPr>
      <w:spacing w:line="283" w:lineRule="atLeast"/>
      <w:ind w:left="1117"/>
    </w:pPr>
  </w:style>
  <w:style w:type="paragraph" w:customStyle="1" w:styleId="TxBrp11">
    <w:name w:val="TxBr_p11"/>
    <w:basedOn w:val="Standaard"/>
    <w:rsid w:val="00AB3523"/>
    <w:pPr>
      <w:spacing w:line="402" w:lineRule="atLeast"/>
    </w:pPr>
  </w:style>
  <w:style w:type="table" w:styleId="Tabelraster">
    <w:name w:val="Table Grid"/>
    <w:basedOn w:val="Standaardtabel"/>
    <w:rsid w:val="006B721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FD0774"/>
    <w:rPr>
      <w:rFonts w:ascii="Tahoma" w:hAnsi="Tahoma" w:cs="Tahoma"/>
      <w:sz w:val="16"/>
      <w:szCs w:val="16"/>
    </w:rPr>
  </w:style>
  <w:style w:type="character" w:customStyle="1" w:styleId="BallontekstChar">
    <w:name w:val="Ballontekst Char"/>
    <w:basedOn w:val="Standaardalinea-lettertype"/>
    <w:link w:val="Ballontekst"/>
    <w:rsid w:val="00FD0774"/>
    <w:rPr>
      <w:rFonts w:ascii="Tahoma" w:hAnsi="Tahoma" w:cs="Tahoma"/>
      <w:sz w:val="16"/>
      <w:szCs w:val="16"/>
      <w:lang w:val="en-US" w:eastAsia="en-US"/>
    </w:rPr>
  </w:style>
  <w:style w:type="paragraph" w:styleId="Koptekst">
    <w:name w:val="header"/>
    <w:basedOn w:val="Standaard"/>
    <w:link w:val="KoptekstChar"/>
    <w:unhideWhenUsed/>
    <w:rsid w:val="002E0E1D"/>
    <w:pPr>
      <w:tabs>
        <w:tab w:val="center" w:pos="4513"/>
        <w:tab w:val="right" w:pos="9026"/>
      </w:tabs>
    </w:pPr>
  </w:style>
  <w:style w:type="character" w:customStyle="1" w:styleId="KoptekstChar">
    <w:name w:val="Koptekst Char"/>
    <w:basedOn w:val="Standaardalinea-lettertype"/>
    <w:link w:val="Koptekst"/>
    <w:rsid w:val="002E0E1D"/>
    <w:rPr>
      <w:szCs w:val="24"/>
      <w:lang w:val="en-US" w:eastAsia="en-US"/>
    </w:rPr>
  </w:style>
  <w:style w:type="paragraph" w:styleId="Voettekst">
    <w:name w:val="footer"/>
    <w:basedOn w:val="Standaard"/>
    <w:link w:val="VoettekstChar"/>
    <w:unhideWhenUsed/>
    <w:rsid w:val="002E0E1D"/>
    <w:pPr>
      <w:tabs>
        <w:tab w:val="center" w:pos="4513"/>
        <w:tab w:val="right" w:pos="9026"/>
      </w:tabs>
    </w:pPr>
  </w:style>
  <w:style w:type="character" w:customStyle="1" w:styleId="VoettekstChar">
    <w:name w:val="Voettekst Char"/>
    <w:basedOn w:val="Standaardalinea-lettertype"/>
    <w:link w:val="Voettekst"/>
    <w:rsid w:val="002E0E1D"/>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60451">
      <w:bodyDiv w:val="1"/>
      <w:marLeft w:val="0"/>
      <w:marRight w:val="0"/>
      <w:marTop w:val="0"/>
      <w:marBottom w:val="0"/>
      <w:divBdr>
        <w:top w:val="none" w:sz="0" w:space="0" w:color="auto"/>
        <w:left w:val="none" w:sz="0" w:space="0" w:color="auto"/>
        <w:bottom w:val="none" w:sz="0" w:space="0" w:color="auto"/>
        <w:right w:val="none" w:sz="0" w:space="0" w:color="auto"/>
      </w:divBdr>
      <w:divsChild>
        <w:div w:id="36516470">
          <w:marLeft w:val="0"/>
          <w:marRight w:val="0"/>
          <w:marTop w:val="0"/>
          <w:marBottom w:val="0"/>
          <w:divBdr>
            <w:top w:val="none" w:sz="0" w:space="0" w:color="auto"/>
            <w:left w:val="none" w:sz="0" w:space="0" w:color="auto"/>
            <w:bottom w:val="none" w:sz="0" w:space="0" w:color="auto"/>
            <w:right w:val="none" w:sz="0" w:space="0" w:color="auto"/>
          </w:divBdr>
        </w:div>
        <w:div w:id="76023097">
          <w:marLeft w:val="0"/>
          <w:marRight w:val="0"/>
          <w:marTop w:val="0"/>
          <w:marBottom w:val="0"/>
          <w:divBdr>
            <w:top w:val="none" w:sz="0" w:space="0" w:color="auto"/>
            <w:left w:val="none" w:sz="0" w:space="0" w:color="auto"/>
            <w:bottom w:val="none" w:sz="0" w:space="0" w:color="auto"/>
            <w:right w:val="none" w:sz="0" w:space="0" w:color="auto"/>
          </w:divBdr>
        </w:div>
        <w:div w:id="110176198">
          <w:marLeft w:val="0"/>
          <w:marRight w:val="0"/>
          <w:marTop w:val="0"/>
          <w:marBottom w:val="0"/>
          <w:divBdr>
            <w:top w:val="none" w:sz="0" w:space="0" w:color="auto"/>
            <w:left w:val="none" w:sz="0" w:space="0" w:color="auto"/>
            <w:bottom w:val="none" w:sz="0" w:space="0" w:color="auto"/>
            <w:right w:val="none" w:sz="0" w:space="0" w:color="auto"/>
          </w:divBdr>
        </w:div>
        <w:div w:id="146291098">
          <w:marLeft w:val="0"/>
          <w:marRight w:val="0"/>
          <w:marTop w:val="0"/>
          <w:marBottom w:val="0"/>
          <w:divBdr>
            <w:top w:val="none" w:sz="0" w:space="0" w:color="auto"/>
            <w:left w:val="none" w:sz="0" w:space="0" w:color="auto"/>
            <w:bottom w:val="none" w:sz="0" w:space="0" w:color="auto"/>
            <w:right w:val="none" w:sz="0" w:space="0" w:color="auto"/>
          </w:divBdr>
        </w:div>
        <w:div w:id="168755333">
          <w:marLeft w:val="0"/>
          <w:marRight w:val="0"/>
          <w:marTop w:val="0"/>
          <w:marBottom w:val="0"/>
          <w:divBdr>
            <w:top w:val="none" w:sz="0" w:space="0" w:color="auto"/>
            <w:left w:val="none" w:sz="0" w:space="0" w:color="auto"/>
            <w:bottom w:val="none" w:sz="0" w:space="0" w:color="auto"/>
            <w:right w:val="none" w:sz="0" w:space="0" w:color="auto"/>
          </w:divBdr>
        </w:div>
        <w:div w:id="175192715">
          <w:marLeft w:val="0"/>
          <w:marRight w:val="0"/>
          <w:marTop w:val="0"/>
          <w:marBottom w:val="0"/>
          <w:divBdr>
            <w:top w:val="none" w:sz="0" w:space="0" w:color="auto"/>
            <w:left w:val="none" w:sz="0" w:space="0" w:color="auto"/>
            <w:bottom w:val="none" w:sz="0" w:space="0" w:color="auto"/>
            <w:right w:val="none" w:sz="0" w:space="0" w:color="auto"/>
          </w:divBdr>
        </w:div>
        <w:div w:id="240062048">
          <w:marLeft w:val="0"/>
          <w:marRight w:val="0"/>
          <w:marTop w:val="0"/>
          <w:marBottom w:val="0"/>
          <w:divBdr>
            <w:top w:val="none" w:sz="0" w:space="0" w:color="auto"/>
            <w:left w:val="none" w:sz="0" w:space="0" w:color="auto"/>
            <w:bottom w:val="none" w:sz="0" w:space="0" w:color="auto"/>
            <w:right w:val="none" w:sz="0" w:space="0" w:color="auto"/>
          </w:divBdr>
        </w:div>
        <w:div w:id="302539065">
          <w:marLeft w:val="0"/>
          <w:marRight w:val="0"/>
          <w:marTop w:val="0"/>
          <w:marBottom w:val="0"/>
          <w:divBdr>
            <w:top w:val="none" w:sz="0" w:space="0" w:color="auto"/>
            <w:left w:val="none" w:sz="0" w:space="0" w:color="auto"/>
            <w:bottom w:val="none" w:sz="0" w:space="0" w:color="auto"/>
            <w:right w:val="none" w:sz="0" w:space="0" w:color="auto"/>
          </w:divBdr>
        </w:div>
        <w:div w:id="677653782">
          <w:marLeft w:val="0"/>
          <w:marRight w:val="0"/>
          <w:marTop w:val="0"/>
          <w:marBottom w:val="0"/>
          <w:divBdr>
            <w:top w:val="none" w:sz="0" w:space="0" w:color="auto"/>
            <w:left w:val="none" w:sz="0" w:space="0" w:color="auto"/>
            <w:bottom w:val="none" w:sz="0" w:space="0" w:color="auto"/>
            <w:right w:val="none" w:sz="0" w:space="0" w:color="auto"/>
          </w:divBdr>
        </w:div>
        <w:div w:id="699546145">
          <w:marLeft w:val="0"/>
          <w:marRight w:val="0"/>
          <w:marTop w:val="0"/>
          <w:marBottom w:val="0"/>
          <w:divBdr>
            <w:top w:val="none" w:sz="0" w:space="0" w:color="auto"/>
            <w:left w:val="none" w:sz="0" w:space="0" w:color="auto"/>
            <w:bottom w:val="none" w:sz="0" w:space="0" w:color="auto"/>
            <w:right w:val="none" w:sz="0" w:space="0" w:color="auto"/>
          </w:divBdr>
        </w:div>
        <w:div w:id="734164288">
          <w:marLeft w:val="0"/>
          <w:marRight w:val="0"/>
          <w:marTop w:val="0"/>
          <w:marBottom w:val="0"/>
          <w:divBdr>
            <w:top w:val="none" w:sz="0" w:space="0" w:color="auto"/>
            <w:left w:val="none" w:sz="0" w:space="0" w:color="auto"/>
            <w:bottom w:val="none" w:sz="0" w:space="0" w:color="auto"/>
            <w:right w:val="none" w:sz="0" w:space="0" w:color="auto"/>
          </w:divBdr>
        </w:div>
        <w:div w:id="751195318">
          <w:marLeft w:val="0"/>
          <w:marRight w:val="0"/>
          <w:marTop w:val="0"/>
          <w:marBottom w:val="0"/>
          <w:divBdr>
            <w:top w:val="none" w:sz="0" w:space="0" w:color="auto"/>
            <w:left w:val="none" w:sz="0" w:space="0" w:color="auto"/>
            <w:bottom w:val="none" w:sz="0" w:space="0" w:color="auto"/>
            <w:right w:val="none" w:sz="0" w:space="0" w:color="auto"/>
          </w:divBdr>
        </w:div>
        <w:div w:id="898708763">
          <w:marLeft w:val="0"/>
          <w:marRight w:val="0"/>
          <w:marTop w:val="0"/>
          <w:marBottom w:val="0"/>
          <w:divBdr>
            <w:top w:val="none" w:sz="0" w:space="0" w:color="auto"/>
            <w:left w:val="none" w:sz="0" w:space="0" w:color="auto"/>
            <w:bottom w:val="none" w:sz="0" w:space="0" w:color="auto"/>
            <w:right w:val="none" w:sz="0" w:space="0" w:color="auto"/>
          </w:divBdr>
        </w:div>
        <w:div w:id="1102412640">
          <w:marLeft w:val="0"/>
          <w:marRight w:val="0"/>
          <w:marTop w:val="0"/>
          <w:marBottom w:val="0"/>
          <w:divBdr>
            <w:top w:val="none" w:sz="0" w:space="0" w:color="auto"/>
            <w:left w:val="none" w:sz="0" w:space="0" w:color="auto"/>
            <w:bottom w:val="none" w:sz="0" w:space="0" w:color="auto"/>
            <w:right w:val="none" w:sz="0" w:space="0" w:color="auto"/>
          </w:divBdr>
        </w:div>
        <w:div w:id="1108546120">
          <w:marLeft w:val="0"/>
          <w:marRight w:val="0"/>
          <w:marTop w:val="0"/>
          <w:marBottom w:val="0"/>
          <w:divBdr>
            <w:top w:val="none" w:sz="0" w:space="0" w:color="auto"/>
            <w:left w:val="none" w:sz="0" w:space="0" w:color="auto"/>
            <w:bottom w:val="none" w:sz="0" w:space="0" w:color="auto"/>
            <w:right w:val="none" w:sz="0" w:space="0" w:color="auto"/>
          </w:divBdr>
        </w:div>
        <w:div w:id="1118180546">
          <w:marLeft w:val="0"/>
          <w:marRight w:val="0"/>
          <w:marTop w:val="0"/>
          <w:marBottom w:val="0"/>
          <w:divBdr>
            <w:top w:val="none" w:sz="0" w:space="0" w:color="auto"/>
            <w:left w:val="none" w:sz="0" w:space="0" w:color="auto"/>
            <w:bottom w:val="none" w:sz="0" w:space="0" w:color="auto"/>
            <w:right w:val="none" w:sz="0" w:space="0" w:color="auto"/>
          </w:divBdr>
        </w:div>
        <w:div w:id="1287392428">
          <w:marLeft w:val="0"/>
          <w:marRight w:val="0"/>
          <w:marTop w:val="0"/>
          <w:marBottom w:val="0"/>
          <w:divBdr>
            <w:top w:val="none" w:sz="0" w:space="0" w:color="auto"/>
            <w:left w:val="none" w:sz="0" w:space="0" w:color="auto"/>
            <w:bottom w:val="none" w:sz="0" w:space="0" w:color="auto"/>
            <w:right w:val="none" w:sz="0" w:space="0" w:color="auto"/>
          </w:divBdr>
        </w:div>
        <w:div w:id="1357073055">
          <w:marLeft w:val="0"/>
          <w:marRight w:val="0"/>
          <w:marTop w:val="0"/>
          <w:marBottom w:val="0"/>
          <w:divBdr>
            <w:top w:val="none" w:sz="0" w:space="0" w:color="auto"/>
            <w:left w:val="none" w:sz="0" w:space="0" w:color="auto"/>
            <w:bottom w:val="none" w:sz="0" w:space="0" w:color="auto"/>
            <w:right w:val="none" w:sz="0" w:space="0" w:color="auto"/>
          </w:divBdr>
        </w:div>
        <w:div w:id="1437751362">
          <w:marLeft w:val="0"/>
          <w:marRight w:val="0"/>
          <w:marTop w:val="0"/>
          <w:marBottom w:val="0"/>
          <w:divBdr>
            <w:top w:val="none" w:sz="0" w:space="0" w:color="auto"/>
            <w:left w:val="none" w:sz="0" w:space="0" w:color="auto"/>
            <w:bottom w:val="none" w:sz="0" w:space="0" w:color="auto"/>
            <w:right w:val="none" w:sz="0" w:space="0" w:color="auto"/>
          </w:divBdr>
        </w:div>
        <w:div w:id="1473014541">
          <w:marLeft w:val="0"/>
          <w:marRight w:val="0"/>
          <w:marTop w:val="0"/>
          <w:marBottom w:val="0"/>
          <w:divBdr>
            <w:top w:val="none" w:sz="0" w:space="0" w:color="auto"/>
            <w:left w:val="none" w:sz="0" w:space="0" w:color="auto"/>
            <w:bottom w:val="none" w:sz="0" w:space="0" w:color="auto"/>
            <w:right w:val="none" w:sz="0" w:space="0" w:color="auto"/>
          </w:divBdr>
        </w:div>
        <w:div w:id="1529176969">
          <w:marLeft w:val="0"/>
          <w:marRight w:val="0"/>
          <w:marTop w:val="0"/>
          <w:marBottom w:val="0"/>
          <w:divBdr>
            <w:top w:val="none" w:sz="0" w:space="0" w:color="auto"/>
            <w:left w:val="none" w:sz="0" w:space="0" w:color="auto"/>
            <w:bottom w:val="none" w:sz="0" w:space="0" w:color="auto"/>
            <w:right w:val="none" w:sz="0" w:space="0" w:color="auto"/>
          </w:divBdr>
        </w:div>
        <w:div w:id="1564750291">
          <w:marLeft w:val="0"/>
          <w:marRight w:val="0"/>
          <w:marTop w:val="0"/>
          <w:marBottom w:val="0"/>
          <w:divBdr>
            <w:top w:val="none" w:sz="0" w:space="0" w:color="auto"/>
            <w:left w:val="none" w:sz="0" w:space="0" w:color="auto"/>
            <w:bottom w:val="none" w:sz="0" w:space="0" w:color="auto"/>
            <w:right w:val="none" w:sz="0" w:space="0" w:color="auto"/>
          </w:divBdr>
        </w:div>
        <w:div w:id="1604800633">
          <w:marLeft w:val="0"/>
          <w:marRight w:val="0"/>
          <w:marTop w:val="0"/>
          <w:marBottom w:val="0"/>
          <w:divBdr>
            <w:top w:val="none" w:sz="0" w:space="0" w:color="auto"/>
            <w:left w:val="none" w:sz="0" w:space="0" w:color="auto"/>
            <w:bottom w:val="none" w:sz="0" w:space="0" w:color="auto"/>
            <w:right w:val="none" w:sz="0" w:space="0" w:color="auto"/>
          </w:divBdr>
        </w:div>
        <w:div w:id="1654068869">
          <w:marLeft w:val="0"/>
          <w:marRight w:val="0"/>
          <w:marTop w:val="0"/>
          <w:marBottom w:val="0"/>
          <w:divBdr>
            <w:top w:val="none" w:sz="0" w:space="0" w:color="auto"/>
            <w:left w:val="none" w:sz="0" w:space="0" w:color="auto"/>
            <w:bottom w:val="none" w:sz="0" w:space="0" w:color="auto"/>
            <w:right w:val="none" w:sz="0" w:space="0" w:color="auto"/>
          </w:divBdr>
        </w:div>
        <w:div w:id="1717200122">
          <w:marLeft w:val="0"/>
          <w:marRight w:val="0"/>
          <w:marTop w:val="0"/>
          <w:marBottom w:val="0"/>
          <w:divBdr>
            <w:top w:val="none" w:sz="0" w:space="0" w:color="auto"/>
            <w:left w:val="none" w:sz="0" w:space="0" w:color="auto"/>
            <w:bottom w:val="none" w:sz="0" w:space="0" w:color="auto"/>
            <w:right w:val="none" w:sz="0" w:space="0" w:color="auto"/>
          </w:divBdr>
        </w:div>
        <w:div w:id="1775396238">
          <w:marLeft w:val="0"/>
          <w:marRight w:val="0"/>
          <w:marTop w:val="0"/>
          <w:marBottom w:val="0"/>
          <w:divBdr>
            <w:top w:val="none" w:sz="0" w:space="0" w:color="auto"/>
            <w:left w:val="none" w:sz="0" w:space="0" w:color="auto"/>
            <w:bottom w:val="none" w:sz="0" w:space="0" w:color="auto"/>
            <w:right w:val="none" w:sz="0" w:space="0" w:color="auto"/>
          </w:divBdr>
        </w:div>
        <w:div w:id="1855919165">
          <w:marLeft w:val="0"/>
          <w:marRight w:val="0"/>
          <w:marTop w:val="0"/>
          <w:marBottom w:val="0"/>
          <w:divBdr>
            <w:top w:val="none" w:sz="0" w:space="0" w:color="auto"/>
            <w:left w:val="none" w:sz="0" w:space="0" w:color="auto"/>
            <w:bottom w:val="none" w:sz="0" w:space="0" w:color="auto"/>
            <w:right w:val="none" w:sz="0" w:space="0" w:color="auto"/>
          </w:divBdr>
        </w:div>
        <w:div w:id="1874265231">
          <w:marLeft w:val="0"/>
          <w:marRight w:val="0"/>
          <w:marTop w:val="0"/>
          <w:marBottom w:val="0"/>
          <w:divBdr>
            <w:top w:val="none" w:sz="0" w:space="0" w:color="auto"/>
            <w:left w:val="none" w:sz="0" w:space="0" w:color="auto"/>
            <w:bottom w:val="none" w:sz="0" w:space="0" w:color="auto"/>
            <w:right w:val="none" w:sz="0" w:space="0" w:color="auto"/>
          </w:divBdr>
        </w:div>
        <w:div w:id="1904753547">
          <w:marLeft w:val="0"/>
          <w:marRight w:val="0"/>
          <w:marTop w:val="0"/>
          <w:marBottom w:val="0"/>
          <w:divBdr>
            <w:top w:val="none" w:sz="0" w:space="0" w:color="auto"/>
            <w:left w:val="none" w:sz="0" w:space="0" w:color="auto"/>
            <w:bottom w:val="none" w:sz="0" w:space="0" w:color="auto"/>
            <w:right w:val="none" w:sz="0" w:space="0" w:color="auto"/>
          </w:divBdr>
        </w:div>
        <w:div w:id="2088064838">
          <w:marLeft w:val="0"/>
          <w:marRight w:val="0"/>
          <w:marTop w:val="0"/>
          <w:marBottom w:val="0"/>
          <w:divBdr>
            <w:top w:val="none" w:sz="0" w:space="0" w:color="auto"/>
            <w:left w:val="none" w:sz="0" w:space="0" w:color="auto"/>
            <w:bottom w:val="none" w:sz="0" w:space="0" w:color="auto"/>
            <w:right w:val="none" w:sz="0" w:space="0" w:color="auto"/>
          </w:divBdr>
        </w:div>
      </w:divsChild>
    </w:div>
    <w:div w:id="281574435">
      <w:bodyDiv w:val="1"/>
      <w:marLeft w:val="0"/>
      <w:marRight w:val="0"/>
      <w:marTop w:val="0"/>
      <w:marBottom w:val="0"/>
      <w:divBdr>
        <w:top w:val="none" w:sz="0" w:space="0" w:color="auto"/>
        <w:left w:val="none" w:sz="0" w:space="0" w:color="auto"/>
        <w:bottom w:val="none" w:sz="0" w:space="0" w:color="auto"/>
        <w:right w:val="none" w:sz="0" w:space="0" w:color="auto"/>
      </w:divBdr>
    </w:div>
    <w:div w:id="284509342">
      <w:bodyDiv w:val="1"/>
      <w:marLeft w:val="0"/>
      <w:marRight w:val="0"/>
      <w:marTop w:val="0"/>
      <w:marBottom w:val="0"/>
      <w:divBdr>
        <w:top w:val="none" w:sz="0" w:space="0" w:color="auto"/>
        <w:left w:val="none" w:sz="0" w:space="0" w:color="auto"/>
        <w:bottom w:val="none" w:sz="0" w:space="0" w:color="auto"/>
        <w:right w:val="none" w:sz="0" w:space="0" w:color="auto"/>
      </w:divBdr>
      <w:divsChild>
        <w:div w:id="17506148">
          <w:marLeft w:val="0"/>
          <w:marRight w:val="0"/>
          <w:marTop w:val="0"/>
          <w:marBottom w:val="0"/>
          <w:divBdr>
            <w:top w:val="none" w:sz="0" w:space="0" w:color="auto"/>
            <w:left w:val="none" w:sz="0" w:space="0" w:color="auto"/>
            <w:bottom w:val="none" w:sz="0" w:space="0" w:color="auto"/>
            <w:right w:val="none" w:sz="0" w:space="0" w:color="auto"/>
          </w:divBdr>
        </w:div>
        <w:div w:id="225338764">
          <w:marLeft w:val="0"/>
          <w:marRight w:val="0"/>
          <w:marTop w:val="0"/>
          <w:marBottom w:val="0"/>
          <w:divBdr>
            <w:top w:val="none" w:sz="0" w:space="0" w:color="auto"/>
            <w:left w:val="none" w:sz="0" w:space="0" w:color="auto"/>
            <w:bottom w:val="none" w:sz="0" w:space="0" w:color="auto"/>
            <w:right w:val="none" w:sz="0" w:space="0" w:color="auto"/>
          </w:divBdr>
        </w:div>
        <w:div w:id="255485462">
          <w:marLeft w:val="0"/>
          <w:marRight w:val="0"/>
          <w:marTop w:val="0"/>
          <w:marBottom w:val="0"/>
          <w:divBdr>
            <w:top w:val="none" w:sz="0" w:space="0" w:color="auto"/>
            <w:left w:val="none" w:sz="0" w:space="0" w:color="auto"/>
            <w:bottom w:val="none" w:sz="0" w:space="0" w:color="auto"/>
            <w:right w:val="none" w:sz="0" w:space="0" w:color="auto"/>
          </w:divBdr>
        </w:div>
        <w:div w:id="259292783">
          <w:marLeft w:val="0"/>
          <w:marRight w:val="0"/>
          <w:marTop w:val="0"/>
          <w:marBottom w:val="0"/>
          <w:divBdr>
            <w:top w:val="none" w:sz="0" w:space="0" w:color="auto"/>
            <w:left w:val="none" w:sz="0" w:space="0" w:color="auto"/>
            <w:bottom w:val="none" w:sz="0" w:space="0" w:color="auto"/>
            <w:right w:val="none" w:sz="0" w:space="0" w:color="auto"/>
          </w:divBdr>
        </w:div>
        <w:div w:id="270548483">
          <w:marLeft w:val="0"/>
          <w:marRight w:val="0"/>
          <w:marTop w:val="0"/>
          <w:marBottom w:val="0"/>
          <w:divBdr>
            <w:top w:val="none" w:sz="0" w:space="0" w:color="auto"/>
            <w:left w:val="none" w:sz="0" w:space="0" w:color="auto"/>
            <w:bottom w:val="none" w:sz="0" w:space="0" w:color="auto"/>
            <w:right w:val="none" w:sz="0" w:space="0" w:color="auto"/>
          </w:divBdr>
        </w:div>
        <w:div w:id="404768150">
          <w:marLeft w:val="0"/>
          <w:marRight w:val="0"/>
          <w:marTop w:val="0"/>
          <w:marBottom w:val="0"/>
          <w:divBdr>
            <w:top w:val="none" w:sz="0" w:space="0" w:color="auto"/>
            <w:left w:val="none" w:sz="0" w:space="0" w:color="auto"/>
            <w:bottom w:val="none" w:sz="0" w:space="0" w:color="auto"/>
            <w:right w:val="none" w:sz="0" w:space="0" w:color="auto"/>
          </w:divBdr>
        </w:div>
        <w:div w:id="419371373">
          <w:marLeft w:val="0"/>
          <w:marRight w:val="0"/>
          <w:marTop w:val="0"/>
          <w:marBottom w:val="0"/>
          <w:divBdr>
            <w:top w:val="none" w:sz="0" w:space="0" w:color="auto"/>
            <w:left w:val="none" w:sz="0" w:space="0" w:color="auto"/>
            <w:bottom w:val="none" w:sz="0" w:space="0" w:color="auto"/>
            <w:right w:val="none" w:sz="0" w:space="0" w:color="auto"/>
          </w:divBdr>
        </w:div>
        <w:div w:id="527137784">
          <w:marLeft w:val="0"/>
          <w:marRight w:val="0"/>
          <w:marTop w:val="0"/>
          <w:marBottom w:val="0"/>
          <w:divBdr>
            <w:top w:val="none" w:sz="0" w:space="0" w:color="auto"/>
            <w:left w:val="none" w:sz="0" w:space="0" w:color="auto"/>
            <w:bottom w:val="none" w:sz="0" w:space="0" w:color="auto"/>
            <w:right w:val="none" w:sz="0" w:space="0" w:color="auto"/>
          </w:divBdr>
        </w:div>
        <w:div w:id="563952475">
          <w:marLeft w:val="0"/>
          <w:marRight w:val="0"/>
          <w:marTop w:val="0"/>
          <w:marBottom w:val="0"/>
          <w:divBdr>
            <w:top w:val="none" w:sz="0" w:space="0" w:color="auto"/>
            <w:left w:val="none" w:sz="0" w:space="0" w:color="auto"/>
            <w:bottom w:val="none" w:sz="0" w:space="0" w:color="auto"/>
            <w:right w:val="none" w:sz="0" w:space="0" w:color="auto"/>
          </w:divBdr>
        </w:div>
        <w:div w:id="576717541">
          <w:marLeft w:val="0"/>
          <w:marRight w:val="0"/>
          <w:marTop w:val="0"/>
          <w:marBottom w:val="0"/>
          <w:divBdr>
            <w:top w:val="none" w:sz="0" w:space="0" w:color="auto"/>
            <w:left w:val="none" w:sz="0" w:space="0" w:color="auto"/>
            <w:bottom w:val="none" w:sz="0" w:space="0" w:color="auto"/>
            <w:right w:val="none" w:sz="0" w:space="0" w:color="auto"/>
          </w:divBdr>
        </w:div>
        <w:div w:id="576746314">
          <w:marLeft w:val="0"/>
          <w:marRight w:val="0"/>
          <w:marTop w:val="0"/>
          <w:marBottom w:val="0"/>
          <w:divBdr>
            <w:top w:val="none" w:sz="0" w:space="0" w:color="auto"/>
            <w:left w:val="none" w:sz="0" w:space="0" w:color="auto"/>
            <w:bottom w:val="none" w:sz="0" w:space="0" w:color="auto"/>
            <w:right w:val="none" w:sz="0" w:space="0" w:color="auto"/>
          </w:divBdr>
        </w:div>
        <w:div w:id="628630849">
          <w:marLeft w:val="0"/>
          <w:marRight w:val="0"/>
          <w:marTop w:val="0"/>
          <w:marBottom w:val="0"/>
          <w:divBdr>
            <w:top w:val="none" w:sz="0" w:space="0" w:color="auto"/>
            <w:left w:val="none" w:sz="0" w:space="0" w:color="auto"/>
            <w:bottom w:val="none" w:sz="0" w:space="0" w:color="auto"/>
            <w:right w:val="none" w:sz="0" w:space="0" w:color="auto"/>
          </w:divBdr>
        </w:div>
        <w:div w:id="631132214">
          <w:marLeft w:val="0"/>
          <w:marRight w:val="0"/>
          <w:marTop w:val="0"/>
          <w:marBottom w:val="0"/>
          <w:divBdr>
            <w:top w:val="none" w:sz="0" w:space="0" w:color="auto"/>
            <w:left w:val="none" w:sz="0" w:space="0" w:color="auto"/>
            <w:bottom w:val="none" w:sz="0" w:space="0" w:color="auto"/>
            <w:right w:val="none" w:sz="0" w:space="0" w:color="auto"/>
          </w:divBdr>
        </w:div>
        <w:div w:id="672151139">
          <w:marLeft w:val="0"/>
          <w:marRight w:val="0"/>
          <w:marTop w:val="0"/>
          <w:marBottom w:val="0"/>
          <w:divBdr>
            <w:top w:val="none" w:sz="0" w:space="0" w:color="auto"/>
            <w:left w:val="none" w:sz="0" w:space="0" w:color="auto"/>
            <w:bottom w:val="none" w:sz="0" w:space="0" w:color="auto"/>
            <w:right w:val="none" w:sz="0" w:space="0" w:color="auto"/>
          </w:divBdr>
        </w:div>
        <w:div w:id="727847309">
          <w:marLeft w:val="0"/>
          <w:marRight w:val="0"/>
          <w:marTop w:val="0"/>
          <w:marBottom w:val="0"/>
          <w:divBdr>
            <w:top w:val="none" w:sz="0" w:space="0" w:color="auto"/>
            <w:left w:val="none" w:sz="0" w:space="0" w:color="auto"/>
            <w:bottom w:val="none" w:sz="0" w:space="0" w:color="auto"/>
            <w:right w:val="none" w:sz="0" w:space="0" w:color="auto"/>
          </w:divBdr>
        </w:div>
        <w:div w:id="729886287">
          <w:marLeft w:val="0"/>
          <w:marRight w:val="0"/>
          <w:marTop w:val="0"/>
          <w:marBottom w:val="0"/>
          <w:divBdr>
            <w:top w:val="none" w:sz="0" w:space="0" w:color="auto"/>
            <w:left w:val="none" w:sz="0" w:space="0" w:color="auto"/>
            <w:bottom w:val="none" w:sz="0" w:space="0" w:color="auto"/>
            <w:right w:val="none" w:sz="0" w:space="0" w:color="auto"/>
          </w:divBdr>
        </w:div>
        <w:div w:id="788209384">
          <w:marLeft w:val="0"/>
          <w:marRight w:val="0"/>
          <w:marTop w:val="0"/>
          <w:marBottom w:val="0"/>
          <w:divBdr>
            <w:top w:val="none" w:sz="0" w:space="0" w:color="auto"/>
            <w:left w:val="none" w:sz="0" w:space="0" w:color="auto"/>
            <w:bottom w:val="none" w:sz="0" w:space="0" w:color="auto"/>
            <w:right w:val="none" w:sz="0" w:space="0" w:color="auto"/>
          </w:divBdr>
        </w:div>
        <w:div w:id="817380075">
          <w:marLeft w:val="0"/>
          <w:marRight w:val="0"/>
          <w:marTop w:val="0"/>
          <w:marBottom w:val="0"/>
          <w:divBdr>
            <w:top w:val="none" w:sz="0" w:space="0" w:color="auto"/>
            <w:left w:val="none" w:sz="0" w:space="0" w:color="auto"/>
            <w:bottom w:val="none" w:sz="0" w:space="0" w:color="auto"/>
            <w:right w:val="none" w:sz="0" w:space="0" w:color="auto"/>
          </w:divBdr>
        </w:div>
        <w:div w:id="886452685">
          <w:marLeft w:val="0"/>
          <w:marRight w:val="0"/>
          <w:marTop w:val="0"/>
          <w:marBottom w:val="0"/>
          <w:divBdr>
            <w:top w:val="none" w:sz="0" w:space="0" w:color="auto"/>
            <w:left w:val="none" w:sz="0" w:space="0" w:color="auto"/>
            <w:bottom w:val="none" w:sz="0" w:space="0" w:color="auto"/>
            <w:right w:val="none" w:sz="0" w:space="0" w:color="auto"/>
          </w:divBdr>
        </w:div>
        <w:div w:id="904145354">
          <w:marLeft w:val="0"/>
          <w:marRight w:val="0"/>
          <w:marTop w:val="0"/>
          <w:marBottom w:val="0"/>
          <w:divBdr>
            <w:top w:val="none" w:sz="0" w:space="0" w:color="auto"/>
            <w:left w:val="none" w:sz="0" w:space="0" w:color="auto"/>
            <w:bottom w:val="none" w:sz="0" w:space="0" w:color="auto"/>
            <w:right w:val="none" w:sz="0" w:space="0" w:color="auto"/>
          </w:divBdr>
        </w:div>
        <w:div w:id="905146397">
          <w:marLeft w:val="0"/>
          <w:marRight w:val="0"/>
          <w:marTop w:val="0"/>
          <w:marBottom w:val="0"/>
          <w:divBdr>
            <w:top w:val="none" w:sz="0" w:space="0" w:color="auto"/>
            <w:left w:val="none" w:sz="0" w:space="0" w:color="auto"/>
            <w:bottom w:val="none" w:sz="0" w:space="0" w:color="auto"/>
            <w:right w:val="none" w:sz="0" w:space="0" w:color="auto"/>
          </w:divBdr>
        </w:div>
        <w:div w:id="1006983745">
          <w:marLeft w:val="0"/>
          <w:marRight w:val="0"/>
          <w:marTop w:val="0"/>
          <w:marBottom w:val="0"/>
          <w:divBdr>
            <w:top w:val="none" w:sz="0" w:space="0" w:color="auto"/>
            <w:left w:val="none" w:sz="0" w:space="0" w:color="auto"/>
            <w:bottom w:val="none" w:sz="0" w:space="0" w:color="auto"/>
            <w:right w:val="none" w:sz="0" w:space="0" w:color="auto"/>
          </w:divBdr>
        </w:div>
        <w:div w:id="1048651410">
          <w:marLeft w:val="0"/>
          <w:marRight w:val="0"/>
          <w:marTop w:val="0"/>
          <w:marBottom w:val="0"/>
          <w:divBdr>
            <w:top w:val="none" w:sz="0" w:space="0" w:color="auto"/>
            <w:left w:val="none" w:sz="0" w:space="0" w:color="auto"/>
            <w:bottom w:val="none" w:sz="0" w:space="0" w:color="auto"/>
            <w:right w:val="none" w:sz="0" w:space="0" w:color="auto"/>
          </w:divBdr>
        </w:div>
        <w:div w:id="1114636823">
          <w:marLeft w:val="0"/>
          <w:marRight w:val="0"/>
          <w:marTop w:val="0"/>
          <w:marBottom w:val="0"/>
          <w:divBdr>
            <w:top w:val="none" w:sz="0" w:space="0" w:color="auto"/>
            <w:left w:val="none" w:sz="0" w:space="0" w:color="auto"/>
            <w:bottom w:val="none" w:sz="0" w:space="0" w:color="auto"/>
            <w:right w:val="none" w:sz="0" w:space="0" w:color="auto"/>
          </w:divBdr>
        </w:div>
        <w:div w:id="1539665468">
          <w:marLeft w:val="0"/>
          <w:marRight w:val="0"/>
          <w:marTop w:val="0"/>
          <w:marBottom w:val="0"/>
          <w:divBdr>
            <w:top w:val="none" w:sz="0" w:space="0" w:color="auto"/>
            <w:left w:val="none" w:sz="0" w:space="0" w:color="auto"/>
            <w:bottom w:val="none" w:sz="0" w:space="0" w:color="auto"/>
            <w:right w:val="none" w:sz="0" w:space="0" w:color="auto"/>
          </w:divBdr>
        </w:div>
        <w:div w:id="1629822416">
          <w:marLeft w:val="0"/>
          <w:marRight w:val="0"/>
          <w:marTop w:val="0"/>
          <w:marBottom w:val="0"/>
          <w:divBdr>
            <w:top w:val="none" w:sz="0" w:space="0" w:color="auto"/>
            <w:left w:val="none" w:sz="0" w:space="0" w:color="auto"/>
            <w:bottom w:val="none" w:sz="0" w:space="0" w:color="auto"/>
            <w:right w:val="none" w:sz="0" w:space="0" w:color="auto"/>
          </w:divBdr>
        </w:div>
        <w:div w:id="1834449806">
          <w:marLeft w:val="0"/>
          <w:marRight w:val="0"/>
          <w:marTop w:val="0"/>
          <w:marBottom w:val="0"/>
          <w:divBdr>
            <w:top w:val="none" w:sz="0" w:space="0" w:color="auto"/>
            <w:left w:val="none" w:sz="0" w:space="0" w:color="auto"/>
            <w:bottom w:val="none" w:sz="0" w:space="0" w:color="auto"/>
            <w:right w:val="none" w:sz="0" w:space="0" w:color="auto"/>
          </w:divBdr>
        </w:div>
        <w:div w:id="1859544546">
          <w:marLeft w:val="0"/>
          <w:marRight w:val="0"/>
          <w:marTop w:val="0"/>
          <w:marBottom w:val="0"/>
          <w:divBdr>
            <w:top w:val="none" w:sz="0" w:space="0" w:color="auto"/>
            <w:left w:val="none" w:sz="0" w:space="0" w:color="auto"/>
            <w:bottom w:val="none" w:sz="0" w:space="0" w:color="auto"/>
            <w:right w:val="none" w:sz="0" w:space="0" w:color="auto"/>
          </w:divBdr>
        </w:div>
        <w:div w:id="1918861145">
          <w:marLeft w:val="0"/>
          <w:marRight w:val="0"/>
          <w:marTop w:val="0"/>
          <w:marBottom w:val="0"/>
          <w:divBdr>
            <w:top w:val="none" w:sz="0" w:space="0" w:color="auto"/>
            <w:left w:val="none" w:sz="0" w:space="0" w:color="auto"/>
            <w:bottom w:val="none" w:sz="0" w:space="0" w:color="auto"/>
            <w:right w:val="none" w:sz="0" w:space="0" w:color="auto"/>
          </w:divBdr>
        </w:div>
        <w:div w:id="2104258027">
          <w:marLeft w:val="0"/>
          <w:marRight w:val="0"/>
          <w:marTop w:val="0"/>
          <w:marBottom w:val="0"/>
          <w:divBdr>
            <w:top w:val="none" w:sz="0" w:space="0" w:color="auto"/>
            <w:left w:val="none" w:sz="0" w:space="0" w:color="auto"/>
            <w:bottom w:val="none" w:sz="0" w:space="0" w:color="auto"/>
            <w:right w:val="none" w:sz="0" w:space="0" w:color="auto"/>
          </w:divBdr>
        </w:div>
      </w:divsChild>
    </w:div>
    <w:div w:id="401104904">
      <w:bodyDiv w:val="1"/>
      <w:marLeft w:val="0"/>
      <w:marRight w:val="0"/>
      <w:marTop w:val="0"/>
      <w:marBottom w:val="0"/>
      <w:divBdr>
        <w:top w:val="none" w:sz="0" w:space="0" w:color="auto"/>
        <w:left w:val="none" w:sz="0" w:space="0" w:color="auto"/>
        <w:bottom w:val="none" w:sz="0" w:space="0" w:color="auto"/>
        <w:right w:val="none" w:sz="0" w:space="0" w:color="auto"/>
      </w:divBdr>
    </w:div>
    <w:div w:id="454062332">
      <w:bodyDiv w:val="1"/>
      <w:marLeft w:val="0"/>
      <w:marRight w:val="0"/>
      <w:marTop w:val="0"/>
      <w:marBottom w:val="0"/>
      <w:divBdr>
        <w:top w:val="none" w:sz="0" w:space="0" w:color="auto"/>
        <w:left w:val="none" w:sz="0" w:space="0" w:color="auto"/>
        <w:bottom w:val="none" w:sz="0" w:space="0" w:color="auto"/>
        <w:right w:val="none" w:sz="0" w:space="0" w:color="auto"/>
      </w:divBdr>
    </w:div>
    <w:div w:id="643513319">
      <w:bodyDiv w:val="1"/>
      <w:marLeft w:val="0"/>
      <w:marRight w:val="0"/>
      <w:marTop w:val="0"/>
      <w:marBottom w:val="0"/>
      <w:divBdr>
        <w:top w:val="none" w:sz="0" w:space="0" w:color="auto"/>
        <w:left w:val="none" w:sz="0" w:space="0" w:color="auto"/>
        <w:bottom w:val="none" w:sz="0" w:space="0" w:color="auto"/>
        <w:right w:val="none" w:sz="0" w:space="0" w:color="auto"/>
      </w:divBdr>
    </w:div>
    <w:div w:id="696278666">
      <w:bodyDiv w:val="1"/>
      <w:marLeft w:val="0"/>
      <w:marRight w:val="0"/>
      <w:marTop w:val="0"/>
      <w:marBottom w:val="0"/>
      <w:divBdr>
        <w:top w:val="none" w:sz="0" w:space="0" w:color="auto"/>
        <w:left w:val="none" w:sz="0" w:space="0" w:color="auto"/>
        <w:bottom w:val="none" w:sz="0" w:space="0" w:color="auto"/>
        <w:right w:val="none" w:sz="0" w:space="0" w:color="auto"/>
      </w:divBdr>
    </w:div>
    <w:div w:id="706178795">
      <w:bodyDiv w:val="1"/>
      <w:marLeft w:val="0"/>
      <w:marRight w:val="0"/>
      <w:marTop w:val="0"/>
      <w:marBottom w:val="0"/>
      <w:divBdr>
        <w:top w:val="none" w:sz="0" w:space="0" w:color="auto"/>
        <w:left w:val="none" w:sz="0" w:space="0" w:color="auto"/>
        <w:bottom w:val="none" w:sz="0" w:space="0" w:color="auto"/>
        <w:right w:val="none" w:sz="0" w:space="0" w:color="auto"/>
      </w:divBdr>
    </w:div>
    <w:div w:id="738525242">
      <w:bodyDiv w:val="1"/>
      <w:marLeft w:val="0"/>
      <w:marRight w:val="0"/>
      <w:marTop w:val="0"/>
      <w:marBottom w:val="0"/>
      <w:divBdr>
        <w:top w:val="none" w:sz="0" w:space="0" w:color="auto"/>
        <w:left w:val="none" w:sz="0" w:space="0" w:color="auto"/>
        <w:bottom w:val="none" w:sz="0" w:space="0" w:color="auto"/>
        <w:right w:val="none" w:sz="0" w:space="0" w:color="auto"/>
      </w:divBdr>
      <w:divsChild>
        <w:div w:id="170341701">
          <w:marLeft w:val="0"/>
          <w:marRight w:val="0"/>
          <w:marTop w:val="0"/>
          <w:marBottom w:val="0"/>
          <w:divBdr>
            <w:top w:val="none" w:sz="0" w:space="0" w:color="auto"/>
            <w:left w:val="none" w:sz="0" w:space="0" w:color="auto"/>
            <w:bottom w:val="none" w:sz="0" w:space="0" w:color="auto"/>
            <w:right w:val="none" w:sz="0" w:space="0" w:color="auto"/>
          </w:divBdr>
        </w:div>
        <w:div w:id="195894032">
          <w:marLeft w:val="0"/>
          <w:marRight w:val="0"/>
          <w:marTop w:val="0"/>
          <w:marBottom w:val="0"/>
          <w:divBdr>
            <w:top w:val="none" w:sz="0" w:space="0" w:color="auto"/>
            <w:left w:val="none" w:sz="0" w:space="0" w:color="auto"/>
            <w:bottom w:val="none" w:sz="0" w:space="0" w:color="auto"/>
            <w:right w:val="none" w:sz="0" w:space="0" w:color="auto"/>
          </w:divBdr>
        </w:div>
        <w:div w:id="287516584">
          <w:marLeft w:val="0"/>
          <w:marRight w:val="0"/>
          <w:marTop w:val="0"/>
          <w:marBottom w:val="0"/>
          <w:divBdr>
            <w:top w:val="none" w:sz="0" w:space="0" w:color="auto"/>
            <w:left w:val="none" w:sz="0" w:space="0" w:color="auto"/>
            <w:bottom w:val="none" w:sz="0" w:space="0" w:color="auto"/>
            <w:right w:val="none" w:sz="0" w:space="0" w:color="auto"/>
          </w:divBdr>
        </w:div>
        <w:div w:id="290944288">
          <w:marLeft w:val="0"/>
          <w:marRight w:val="0"/>
          <w:marTop w:val="0"/>
          <w:marBottom w:val="0"/>
          <w:divBdr>
            <w:top w:val="none" w:sz="0" w:space="0" w:color="auto"/>
            <w:left w:val="none" w:sz="0" w:space="0" w:color="auto"/>
            <w:bottom w:val="none" w:sz="0" w:space="0" w:color="auto"/>
            <w:right w:val="none" w:sz="0" w:space="0" w:color="auto"/>
          </w:divBdr>
        </w:div>
        <w:div w:id="310335627">
          <w:marLeft w:val="0"/>
          <w:marRight w:val="0"/>
          <w:marTop w:val="0"/>
          <w:marBottom w:val="0"/>
          <w:divBdr>
            <w:top w:val="none" w:sz="0" w:space="0" w:color="auto"/>
            <w:left w:val="none" w:sz="0" w:space="0" w:color="auto"/>
            <w:bottom w:val="none" w:sz="0" w:space="0" w:color="auto"/>
            <w:right w:val="none" w:sz="0" w:space="0" w:color="auto"/>
          </w:divBdr>
        </w:div>
        <w:div w:id="355738619">
          <w:marLeft w:val="0"/>
          <w:marRight w:val="0"/>
          <w:marTop w:val="0"/>
          <w:marBottom w:val="0"/>
          <w:divBdr>
            <w:top w:val="none" w:sz="0" w:space="0" w:color="auto"/>
            <w:left w:val="none" w:sz="0" w:space="0" w:color="auto"/>
            <w:bottom w:val="none" w:sz="0" w:space="0" w:color="auto"/>
            <w:right w:val="none" w:sz="0" w:space="0" w:color="auto"/>
          </w:divBdr>
        </w:div>
        <w:div w:id="375469093">
          <w:marLeft w:val="0"/>
          <w:marRight w:val="0"/>
          <w:marTop w:val="0"/>
          <w:marBottom w:val="0"/>
          <w:divBdr>
            <w:top w:val="none" w:sz="0" w:space="0" w:color="auto"/>
            <w:left w:val="none" w:sz="0" w:space="0" w:color="auto"/>
            <w:bottom w:val="none" w:sz="0" w:space="0" w:color="auto"/>
            <w:right w:val="none" w:sz="0" w:space="0" w:color="auto"/>
          </w:divBdr>
        </w:div>
        <w:div w:id="514199625">
          <w:marLeft w:val="0"/>
          <w:marRight w:val="0"/>
          <w:marTop w:val="0"/>
          <w:marBottom w:val="0"/>
          <w:divBdr>
            <w:top w:val="none" w:sz="0" w:space="0" w:color="auto"/>
            <w:left w:val="none" w:sz="0" w:space="0" w:color="auto"/>
            <w:bottom w:val="none" w:sz="0" w:space="0" w:color="auto"/>
            <w:right w:val="none" w:sz="0" w:space="0" w:color="auto"/>
          </w:divBdr>
        </w:div>
        <w:div w:id="522017751">
          <w:marLeft w:val="0"/>
          <w:marRight w:val="0"/>
          <w:marTop w:val="0"/>
          <w:marBottom w:val="0"/>
          <w:divBdr>
            <w:top w:val="none" w:sz="0" w:space="0" w:color="auto"/>
            <w:left w:val="none" w:sz="0" w:space="0" w:color="auto"/>
            <w:bottom w:val="none" w:sz="0" w:space="0" w:color="auto"/>
            <w:right w:val="none" w:sz="0" w:space="0" w:color="auto"/>
          </w:divBdr>
        </w:div>
        <w:div w:id="551580862">
          <w:marLeft w:val="0"/>
          <w:marRight w:val="0"/>
          <w:marTop w:val="0"/>
          <w:marBottom w:val="0"/>
          <w:divBdr>
            <w:top w:val="none" w:sz="0" w:space="0" w:color="auto"/>
            <w:left w:val="none" w:sz="0" w:space="0" w:color="auto"/>
            <w:bottom w:val="none" w:sz="0" w:space="0" w:color="auto"/>
            <w:right w:val="none" w:sz="0" w:space="0" w:color="auto"/>
          </w:divBdr>
        </w:div>
        <w:div w:id="600797559">
          <w:marLeft w:val="0"/>
          <w:marRight w:val="0"/>
          <w:marTop w:val="0"/>
          <w:marBottom w:val="0"/>
          <w:divBdr>
            <w:top w:val="none" w:sz="0" w:space="0" w:color="auto"/>
            <w:left w:val="none" w:sz="0" w:space="0" w:color="auto"/>
            <w:bottom w:val="none" w:sz="0" w:space="0" w:color="auto"/>
            <w:right w:val="none" w:sz="0" w:space="0" w:color="auto"/>
          </w:divBdr>
        </w:div>
        <w:div w:id="866216574">
          <w:marLeft w:val="0"/>
          <w:marRight w:val="0"/>
          <w:marTop w:val="0"/>
          <w:marBottom w:val="0"/>
          <w:divBdr>
            <w:top w:val="none" w:sz="0" w:space="0" w:color="auto"/>
            <w:left w:val="none" w:sz="0" w:space="0" w:color="auto"/>
            <w:bottom w:val="none" w:sz="0" w:space="0" w:color="auto"/>
            <w:right w:val="none" w:sz="0" w:space="0" w:color="auto"/>
          </w:divBdr>
        </w:div>
        <w:div w:id="889070516">
          <w:marLeft w:val="0"/>
          <w:marRight w:val="0"/>
          <w:marTop w:val="0"/>
          <w:marBottom w:val="0"/>
          <w:divBdr>
            <w:top w:val="none" w:sz="0" w:space="0" w:color="auto"/>
            <w:left w:val="none" w:sz="0" w:space="0" w:color="auto"/>
            <w:bottom w:val="none" w:sz="0" w:space="0" w:color="auto"/>
            <w:right w:val="none" w:sz="0" w:space="0" w:color="auto"/>
          </w:divBdr>
        </w:div>
        <w:div w:id="901797218">
          <w:marLeft w:val="0"/>
          <w:marRight w:val="0"/>
          <w:marTop w:val="0"/>
          <w:marBottom w:val="0"/>
          <w:divBdr>
            <w:top w:val="none" w:sz="0" w:space="0" w:color="auto"/>
            <w:left w:val="none" w:sz="0" w:space="0" w:color="auto"/>
            <w:bottom w:val="none" w:sz="0" w:space="0" w:color="auto"/>
            <w:right w:val="none" w:sz="0" w:space="0" w:color="auto"/>
          </w:divBdr>
        </w:div>
        <w:div w:id="975641924">
          <w:marLeft w:val="0"/>
          <w:marRight w:val="0"/>
          <w:marTop w:val="0"/>
          <w:marBottom w:val="0"/>
          <w:divBdr>
            <w:top w:val="none" w:sz="0" w:space="0" w:color="auto"/>
            <w:left w:val="none" w:sz="0" w:space="0" w:color="auto"/>
            <w:bottom w:val="none" w:sz="0" w:space="0" w:color="auto"/>
            <w:right w:val="none" w:sz="0" w:space="0" w:color="auto"/>
          </w:divBdr>
        </w:div>
        <w:div w:id="1011952505">
          <w:marLeft w:val="0"/>
          <w:marRight w:val="0"/>
          <w:marTop w:val="0"/>
          <w:marBottom w:val="0"/>
          <w:divBdr>
            <w:top w:val="none" w:sz="0" w:space="0" w:color="auto"/>
            <w:left w:val="none" w:sz="0" w:space="0" w:color="auto"/>
            <w:bottom w:val="none" w:sz="0" w:space="0" w:color="auto"/>
            <w:right w:val="none" w:sz="0" w:space="0" w:color="auto"/>
          </w:divBdr>
        </w:div>
        <w:div w:id="1164971200">
          <w:marLeft w:val="0"/>
          <w:marRight w:val="0"/>
          <w:marTop w:val="0"/>
          <w:marBottom w:val="0"/>
          <w:divBdr>
            <w:top w:val="none" w:sz="0" w:space="0" w:color="auto"/>
            <w:left w:val="none" w:sz="0" w:space="0" w:color="auto"/>
            <w:bottom w:val="none" w:sz="0" w:space="0" w:color="auto"/>
            <w:right w:val="none" w:sz="0" w:space="0" w:color="auto"/>
          </w:divBdr>
        </w:div>
        <w:div w:id="1192917343">
          <w:marLeft w:val="0"/>
          <w:marRight w:val="0"/>
          <w:marTop w:val="0"/>
          <w:marBottom w:val="0"/>
          <w:divBdr>
            <w:top w:val="none" w:sz="0" w:space="0" w:color="auto"/>
            <w:left w:val="none" w:sz="0" w:space="0" w:color="auto"/>
            <w:bottom w:val="none" w:sz="0" w:space="0" w:color="auto"/>
            <w:right w:val="none" w:sz="0" w:space="0" w:color="auto"/>
          </w:divBdr>
        </w:div>
        <w:div w:id="1463690883">
          <w:marLeft w:val="0"/>
          <w:marRight w:val="0"/>
          <w:marTop w:val="0"/>
          <w:marBottom w:val="0"/>
          <w:divBdr>
            <w:top w:val="none" w:sz="0" w:space="0" w:color="auto"/>
            <w:left w:val="none" w:sz="0" w:space="0" w:color="auto"/>
            <w:bottom w:val="none" w:sz="0" w:space="0" w:color="auto"/>
            <w:right w:val="none" w:sz="0" w:space="0" w:color="auto"/>
          </w:divBdr>
        </w:div>
        <w:div w:id="1494175640">
          <w:marLeft w:val="0"/>
          <w:marRight w:val="0"/>
          <w:marTop w:val="0"/>
          <w:marBottom w:val="0"/>
          <w:divBdr>
            <w:top w:val="none" w:sz="0" w:space="0" w:color="auto"/>
            <w:left w:val="none" w:sz="0" w:space="0" w:color="auto"/>
            <w:bottom w:val="none" w:sz="0" w:space="0" w:color="auto"/>
            <w:right w:val="none" w:sz="0" w:space="0" w:color="auto"/>
          </w:divBdr>
        </w:div>
        <w:div w:id="1518151123">
          <w:marLeft w:val="0"/>
          <w:marRight w:val="0"/>
          <w:marTop w:val="0"/>
          <w:marBottom w:val="0"/>
          <w:divBdr>
            <w:top w:val="none" w:sz="0" w:space="0" w:color="auto"/>
            <w:left w:val="none" w:sz="0" w:space="0" w:color="auto"/>
            <w:bottom w:val="none" w:sz="0" w:space="0" w:color="auto"/>
            <w:right w:val="none" w:sz="0" w:space="0" w:color="auto"/>
          </w:divBdr>
        </w:div>
        <w:div w:id="1744789197">
          <w:marLeft w:val="0"/>
          <w:marRight w:val="0"/>
          <w:marTop w:val="0"/>
          <w:marBottom w:val="0"/>
          <w:divBdr>
            <w:top w:val="none" w:sz="0" w:space="0" w:color="auto"/>
            <w:left w:val="none" w:sz="0" w:space="0" w:color="auto"/>
            <w:bottom w:val="none" w:sz="0" w:space="0" w:color="auto"/>
            <w:right w:val="none" w:sz="0" w:space="0" w:color="auto"/>
          </w:divBdr>
        </w:div>
        <w:div w:id="1844079797">
          <w:marLeft w:val="0"/>
          <w:marRight w:val="0"/>
          <w:marTop w:val="0"/>
          <w:marBottom w:val="0"/>
          <w:divBdr>
            <w:top w:val="none" w:sz="0" w:space="0" w:color="auto"/>
            <w:left w:val="none" w:sz="0" w:space="0" w:color="auto"/>
            <w:bottom w:val="none" w:sz="0" w:space="0" w:color="auto"/>
            <w:right w:val="none" w:sz="0" w:space="0" w:color="auto"/>
          </w:divBdr>
        </w:div>
        <w:div w:id="1878464524">
          <w:marLeft w:val="0"/>
          <w:marRight w:val="0"/>
          <w:marTop w:val="0"/>
          <w:marBottom w:val="0"/>
          <w:divBdr>
            <w:top w:val="none" w:sz="0" w:space="0" w:color="auto"/>
            <w:left w:val="none" w:sz="0" w:space="0" w:color="auto"/>
            <w:bottom w:val="none" w:sz="0" w:space="0" w:color="auto"/>
            <w:right w:val="none" w:sz="0" w:space="0" w:color="auto"/>
          </w:divBdr>
        </w:div>
        <w:div w:id="1883051654">
          <w:marLeft w:val="0"/>
          <w:marRight w:val="0"/>
          <w:marTop w:val="0"/>
          <w:marBottom w:val="0"/>
          <w:divBdr>
            <w:top w:val="none" w:sz="0" w:space="0" w:color="auto"/>
            <w:left w:val="none" w:sz="0" w:space="0" w:color="auto"/>
            <w:bottom w:val="none" w:sz="0" w:space="0" w:color="auto"/>
            <w:right w:val="none" w:sz="0" w:space="0" w:color="auto"/>
          </w:divBdr>
        </w:div>
        <w:div w:id="1979334651">
          <w:marLeft w:val="0"/>
          <w:marRight w:val="0"/>
          <w:marTop w:val="0"/>
          <w:marBottom w:val="0"/>
          <w:divBdr>
            <w:top w:val="none" w:sz="0" w:space="0" w:color="auto"/>
            <w:left w:val="none" w:sz="0" w:space="0" w:color="auto"/>
            <w:bottom w:val="none" w:sz="0" w:space="0" w:color="auto"/>
            <w:right w:val="none" w:sz="0" w:space="0" w:color="auto"/>
          </w:divBdr>
        </w:div>
        <w:div w:id="2021004170">
          <w:marLeft w:val="0"/>
          <w:marRight w:val="0"/>
          <w:marTop w:val="0"/>
          <w:marBottom w:val="0"/>
          <w:divBdr>
            <w:top w:val="none" w:sz="0" w:space="0" w:color="auto"/>
            <w:left w:val="none" w:sz="0" w:space="0" w:color="auto"/>
            <w:bottom w:val="none" w:sz="0" w:space="0" w:color="auto"/>
            <w:right w:val="none" w:sz="0" w:space="0" w:color="auto"/>
          </w:divBdr>
        </w:div>
        <w:div w:id="2054577460">
          <w:marLeft w:val="0"/>
          <w:marRight w:val="0"/>
          <w:marTop w:val="0"/>
          <w:marBottom w:val="0"/>
          <w:divBdr>
            <w:top w:val="none" w:sz="0" w:space="0" w:color="auto"/>
            <w:left w:val="none" w:sz="0" w:space="0" w:color="auto"/>
            <w:bottom w:val="none" w:sz="0" w:space="0" w:color="auto"/>
            <w:right w:val="none" w:sz="0" w:space="0" w:color="auto"/>
          </w:divBdr>
        </w:div>
        <w:div w:id="2059429000">
          <w:marLeft w:val="0"/>
          <w:marRight w:val="0"/>
          <w:marTop w:val="0"/>
          <w:marBottom w:val="0"/>
          <w:divBdr>
            <w:top w:val="none" w:sz="0" w:space="0" w:color="auto"/>
            <w:left w:val="none" w:sz="0" w:space="0" w:color="auto"/>
            <w:bottom w:val="none" w:sz="0" w:space="0" w:color="auto"/>
            <w:right w:val="none" w:sz="0" w:space="0" w:color="auto"/>
          </w:divBdr>
        </w:div>
        <w:div w:id="2092844680">
          <w:marLeft w:val="0"/>
          <w:marRight w:val="0"/>
          <w:marTop w:val="0"/>
          <w:marBottom w:val="0"/>
          <w:divBdr>
            <w:top w:val="none" w:sz="0" w:space="0" w:color="auto"/>
            <w:left w:val="none" w:sz="0" w:space="0" w:color="auto"/>
            <w:bottom w:val="none" w:sz="0" w:space="0" w:color="auto"/>
            <w:right w:val="none" w:sz="0" w:space="0" w:color="auto"/>
          </w:divBdr>
        </w:div>
      </w:divsChild>
    </w:div>
    <w:div w:id="1069108469">
      <w:bodyDiv w:val="1"/>
      <w:marLeft w:val="0"/>
      <w:marRight w:val="0"/>
      <w:marTop w:val="0"/>
      <w:marBottom w:val="0"/>
      <w:divBdr>
        <w:top w:val="none" w:sz="0" w:space="0" w:color="auto"/>
        <w:left w:val="none" w:sz="0" w:space="0" w:color="auto"/>
        <w:bottom w:val="none" w:sz="0" w:space="0" w:color="auto"/>
        <w:right w:val="none" w:sz="0" w:space="0" w:color="auto"/>
      </w:divBdr>
    </w:div>
    <w:div w:id="1893617775">
      <w:bodyDiv w:val="1"/>
      <w:marLeft w:val="0"/>
      <w:marRight w:val="0"/>
      <w:marTop w:val="0"/>
      <w:marBottom w:val="0"/>
      <w:divBdr>
        <w:top w:val="none" w:sz="0" w:space="0" w:color="auto"/>
        <w:left w:val="none" w:sz="0" w:space="0" w:color="auto"/>
        <w:bottom w:val="none" w:sz="0" w:space="0" w:color="auto"/>
        <w:right w:val="none" w:sz="0" w:space="0" w:color="auto"/>
      </w:divBdr>
      <w:divsChild>
        <w:div w:id="16204647">
          <w:marLeft w:val="0"/>
          <w:marRight w:val="0"/>
          <w:marTop w:val="0"/>
          <w:marBottom w:val="0"/>
          <w:divBdr>
            <w:top w:val="none" w:sz="0" w:space="0" w:color="auto"/>
            <w:left w:val="none" w:sz="0" w:space="0" w:color="auto"/>
            <w:bottom w:val="none" w:sz="0" w:space="0" w:color="auto"/>
            <w:right w:val="none" w:sz="0" w:space="0" w:color="auto"/>
          </w:divBdr>
        </w:div>
        <w:div w:id="39669250">
          <w:marLeft w:val="0"/>
          <w:marRight w:val="0"/>
          <w:marTop w:val="0"/>
          <w:marBottom w:val="0"/>
          <w:divBdr>
            <w:top w:val="none" w:sz="0" w:space="0" w:color="auto"/>
            <w:left w:val="none" w:sz="0" w:space="0" w:color="auto"/>
            <w:bottom w:val="none" w:sz="0" w:space="0" w:color="auto"/>
            <w:right w:val="none" w:sz="0" w:space="0" w:color="auto"/>
          </w:divBdr>
        </w:div>
        <w:div w:id="141388310">
          <w:marLeft w:val="0"/>
          <w:marRight w:val="0"/>
          <w:marTop w:val="0"/>
          <w:marBottom w:val="0"/>
          <w:divBdr>
            <w:top w:val="none" w:sz="0" w:space="0" w:color="auto"/>
            <w:left w:val="none" w:sz="0" w:space="0" w:color="auto"/>
            <w:bottom w:val="none" w:sz="0" w:space="0" w:color="auto"/>
            <w:right w:val="none" w:sz="0" w:space="0" w:color="auto"/>
          </w:divBdr>
        </w:div>
        <w:div w:id="148523565">
          <w:marLeft w:val="0"/>
          <w:marRight w:val="0"/>
          <w:marTop w:val="0"/>
          <w:marBottom w:val="0"/>
          <w:divBdr>
            <w:top w:val="none" w:sz="0" w:space="0" w:color="auto"/>
            <w:left w:val="none" w:sz="0" w:space="0" w:color="auto"/>
            <w:bottom w:val="none" w:sz="0" w:space="0" w:color="auto"/>
            <w:right w:val="none" w:sz="0" w:space="0" w:color="auto"/>
          </w:divBdr>
        </w:div>
        <w:div w:id="440490790">
          <w:marLeft w:val="0"/>
          <w:marRight w:val="0"/>
          <w:marTop w:val="0"/>
          <w:marBottom w:val="0"/>
          <w:divBdr>
            <w:top w:val="none" w:sz="0" w:space="0" w:color="auto"/>
            <w:left w:val="none" w:sz="0" w:space="0" w:color="auto"/>
            <w:bottom w:val="none" w:sz="0" w:space="0" w:color="auto"/>
            <w:right w:val="none" w:sz="0" w:space="0" w:color="auto"/>
          </w:divBdr>
        </w:div>
        <w:div w:id="601032969">
          <w:marLeft w:val="0"/>
          <w:marRight w:val="0"/>
          <w:marTop w:val="0"/>
          <w:marBottom w:val="0"/>
          <w:divBdr>
            <w:top w:val="none" w:sz="0" w:space="0" w:color="auto"/>
            <w:left w:val="none" w:sz="0" w:space="0" w:color="auto"/>
            <w:bottom w:val="none" w:sz="0" w:space="0" w:color="auto"/>
            <w:right w:val="none" w:sz="0" w:space="0" w:color="auto"/>
          </w:divBdr>
        </w:div>
        <w:div w:id="603002413">
          <w:marLeft w:val="0"/>
          <w:marRight w:val="0"/>
          <w:marTop w:val="0"/>
          <w:marBottom w:val="0"/>
          <w:divBdr>
            <w:top w:val="none" w:sz="0" w:space="0" w:color="auto"/>
            <w:left w:val="none" w:sz="0" w:space="0" w:color="auto"/>
            <w:bottom w:val="none" w:sz="0" w:space="0" w:color="auto"/>
            <w:right w:val="none" w:sz="0" w:space="0" w:color="auto"/>
          </w:divBdr>
        </w:div>
        <w:div w:id="661549316">
          <w:marLeft w:val="0"/>
          <w:marRight w:val="0"/>
          <w:marTop w:val="0"/>
          <w:marBottom w:val="0"/>
          <w:divBdr>
            <w:top w:val="none" w:sz="0" w:space="0" w:color="auto"/>
            <w:left w:val="none" w:sz="0" w:space="0" w:color="auto"/>
            <w:bottom w:val="none" w:sz="0" w:space="0" w:color="auto"/>
            <w:right w:val="none" w:sz="0" w:space="0" w:color="auto"/>
          </w:divBdr>
        </w:div>
        <w:div w:id="671883494">
          <w:marLeft w:val="0"/>
          <w:marRight w:val="0"/>
          <w:marTop w:val="0"/>
          <w:marBottom w:val="0"/>
          <w:divBdr>
            <w:top w:val="none" w:sz="0" w:space="0" w:color="auto"/>
            <w:left w:val="none" w:sz="0" w:space="0" w:color="auto"/>
            <w:bottom w:val="none" w:sz="0" w:space="0" w:color="auto"/>
            <w:right w:val="none" w:sz="0" w:space="0" w:color="auto"/>
          </w:divBdr>
        </w:div>
        <w:div w:id="841046166">
          <w:marLeft w:val="0"/>
          <w:marRight w:val="0"/>
          <w:marTop w:val="0"/>
          <w:marBottom w:val="0"/>
          <w:divBdr>
            <w:top w:val="none" w:sz="0" w:space="0" w:color="auto"/>
            <w:left w:val="none" w:sz="0" w:space="0" w:color="auto"/>
            <w:bottom w:val="none" w:sz="0" w:space="0" w:color="auto"/>
            <w:right w:val="none" w:sz="0" w:space="0" w:color="auto"/>
          </w:divBdr>
        </w:div>
        <w:div w:id="963576835">
          <w:marLeft w:val="0"/>
          <w:marRight w:val="0"/>
          <w:marTop w:val="0"/>
          <w:marBottom w:val="0"/>
          <w:divBdr>
            <w:top w:val="none" w:sz="0" w:space="0" w:color="auto"/>
            <w:left w:val="none" w:sz="0" w:space="0" w:color="auto"/>
            <w:bottom w:val="none" w:sz="0" w:space="0" w:color="auto"/>
            <w:right w:val="none" w:sz="0" w:space="0" w:color="auto"/>
          </w:divBdr>
        </w:div>
        <w:div w:id="986662496">
          <w:marLeft w:val="0"/>
          <w:marRight w:val="0"/>
          <w:marTop w:val="0"/>
          <w:marBottom w:val="0"/>
          <w:divBdr>
            <w:top w:val="none" w:sz="0" w:space="0" w:color="auto"/>
            <w:left w:val="none" w:sz="0" w:space="0" w:color="auto"/>
            <w:bottom w:val="none" w:sz="0" w:space="0" w:color="auto"/>
            <w:right w:val="none" w:sz="0" w:space="0" w:color="auto"/>
          </w:divBdr>
        </w:div>
        <w:div w:id="1008605820">
          <w:marLeft w:val="0"/>
          <w:marRight w:val="0"/>
          <w:marTop w:val="0"/>
          <w:marBottom w:val="0"/>
          <w:divBdr>
            <w:top w:val="none" w:sz="0" w:space="0" w:color="auto"/>
            <w:left w:val="none" w:sz="0" w:space="0" w:color="auto"/>
            <w:bottom w:val="none" w:sz="0" w:space="0" w:color="auto"/>
            <w:right w:val="none" w:sz="0" w:space="0" w:color="auto"/>
          </w:divBdr>
        </w:div>
        <w:div w:id="1068112440">
          <w:marLeft w:val="0"/>
          <w:marRight w:val="0"/>
          <w:marTop w:val="0"/>
          <w:marBottom w:val="0"/>
          <w:divBdr>
            <w:top w:val="none" w:sz="0" w:space="0" w:color="auto"/>
            <w:left w:val="none" w:sz="0" w:space="0" w:color="auto"/>
            <w:bottom w:val="none" w:sz="0" w:space="0" w:color="auto"/>
            <w:right w:val="none" w:sz="0" w:space="0" w:color="auto"/>
          </w:divBdr>
        </w:div>
        <w:div w:id="1138304261">
          <w:marLeft w:val="0"/>
          <w:marRight w:val="0"/>
          <w:marTop w:val="0"/>
          <w:marBottom w:val="0"/>
          <w:divBdr>
            <w:top w:val="none" w:sz="0" w:space="0" w:color="auto"/>
            <w:left w:val="none" w:sz="0" w:space="0" w:color="auto"/>
            <w:bottom w:val="none" w:sz="0" w:space="0" w:color="auto"/>
            <w:right w:val="none" w:sz="0" w:space="0" w:color="auto"/>
          </w:divBdr>
        </w:div>
        <w:div w:id="1148592763">
          <w:marLeft w:val="0"/>
          <w:marRight w:val="0"/>
          <w:marTop w:val="0"/>
          <w:marBottom w:val="0"/>
          <w:divBdr>
            <w:top w:val="none" w:sz="0" w:space="0" w:color="auto"/>
            <w:left w:val="none" w:sz="0" w:space="0" w:color="auto"/>
            <w:bottom w:val="none" w:sz="0" w:space="0" w:color="auto"/>
            <w:right w:val="none" w:sz="0" w:space="0" w:color="auto"/>
          </w:divBdr>
        </w:div>
        <w:div w:id="1257834024">
          <w:marLeft w:val="0"/>
          <w:marRight w:val="0"/>
          <w:marTop w:val="0"/>
          <w:marBottom w:val="0"/>
          <w:divBdr>
            <w:top w:val="none" w:sz="0" w:space="0" w:color="auto"/>
            <w:left w:val="none" w:sz="0" w:space="0" w:color="auto"/>
            <w:bottom w:val="none" w:sz="0" w:space="0" w:color="auto"/>
            <w:right w:val="none" w:sz="0" w:space="0" w:color="auto"/>
          </w:divBdr>
        </w:div>
        <w:div w:id="1276213655">
          <w:marLeft w:val="0"/>
          <w:marRight w:val="0"/>
          <w:marTop w:val="0"/>
          <w:marBottom w:val="0"/>
          <w:divBdr>
            <w:top w:val="none" w:sz="0" w:space="0" w:color="auto"/>
            <w:left w:val="none" w:sz="0" w:space="0" w:color="auto"/>
            <w:bottom w:val="none" w:sz="0" w:space="0" w:color="auto"/>
            <w:right w:val="none" w:sz="0" w:space="0" w:color="auto"/>
          </w:divBdr>
        </w:div>
        <w:div w:id="1278609766">
          <w:marLeft w:val="0"/>
          <w:marRight w:val="0"/>
          <w:marTop w:val="0"/>
          <w:marBottom w:val="0"/>
          <w:divBdr>
            <w:top w:val="none" w:sz="0" w:space="0" w:color="auto"/>
            <w:left w:val="none" w:sz="0" w:space="0" w:color="auto"/>
            <w:bottom w:val="none" w:sz="0" w:space="0" w:color="auto"/>
            <w:right w:val="none" w:sz="0" w:space="0" w:color="auto"/>
          </w:divBdr>
        </w:div>
        <w:div w:id="1317105291">
          <w:marLeft w:val="0"/>
          <w:marRight w:val="0"/>
          <w:marTop w:val="0"/>
          <w:marBottom w:val="0"/>
          <w:divBdr>
            <w:top w:val="none" w:sz="0" w:space="0" w:color="auto"/>
            <w:left w:val="none" w:sz="0" w:space="0" w:color="auto"/>
            <w:bottom w:val="none" w:sz="0" w:space="0" w:color="auto"/>
            <w:right w:val="none" w:sz="0" w:space="0" w:color="auto"/>
          </w:divBdr>
        </w:div>
        <w:div w:id="1602225561">
          <w:marLeft w:val="0"/>
          <w:marRight w:val="0"/>
          <w:marTop w:val="0"/>
          <w:marBottom w:val="0"/>
          <w:divBdr>
            <w:top w:val="none" w:sz="0" w:space="0" w:color="auto"/>
            <w:left w:val="none" w:sz="0" w:space="0" w:color="auto"/>
            <w:bottom w:val="none" w:sz="0" w:space="0" w:color="auto"/>
            <w:right w:val="none" w:sz="0" w:space="0" w:color="auto"/>
          </w:divBdr>
        </w:div>
        <w:div w:id="1636060582">
          <w:marLeft w:val="0"/>
          <w:marRight w:val="0"/>
          <w:marTop w:val="0"/>
          <w:marBottom w:val="0"/>
          <w:divBdr>
            <w:top w:val="none" w:sz="0" w:space="0" w:color="auto"/>
            <w:left w:val="none" w:sz="0" w:space="0" w:color="auto"/>
            <w:bottom w:val="none" w:sz="0" w:space="0" w:color="auto"/>
            <w:right w:val="none" w:sz="0" w:space="0" w:color="auto"/>
          </w:divBdr>
        </w:div>
        <w:div w:id="1650288579">
          <w:marLeft w:val="0"/>
          <w:marRight w:val="0"/>
          <w:marTop w:val="0"/>
          <w:marBottom w:val="0"/>
          <w:divBdr>
            <w:top w:val="none" w:sz="0" w:space="0" w:color="auto"/>
            <w:left w:val="none" w:sz="0" w:space="0" w:color="auto"/>
            <w:bottom w:val="none" w:sz="0" w:space="0" w:color="auto"/>
            <w:right w:val="none" w:sz="0" w:space="0" w:color="auto"/>
          </w:divBdr>
        </w:div>
        <w:div w:id="1762027296">
          <w:marLeft w:val="0"/>
          <w:marRight w:val="0"/>
          <w:marTop w:val="0"/>
          <w:marBottom w:val="0"/>
          <w:divBdr>
            <w:top w:val="none" w:sz="0" w:space="0" w:color="auto"/>
            <w:left w:val="none" w:sz="0" w:space="0" w:color="auto"/>
            <w:bottom w:val="none" w:sz="0" w:space="0" w:color="auto"/>
            <w:right w:val="none" w:sz="0" w:space="0" w:color="auto"/>
          </w:divBdr>
        </w:div>
        <w:div w:id="1905411331">
          <w:marLeft w:val="0"/>
          <w:marRight w:val="0"/>
          <w:marTop w:val="0"/>
          <w:marBottom w:val="0"/>
          <w:divBdr>
            <w:top w:val="none" w:sz="0" w:space="0" w:color="auto"/>
            <w:left w:val="none" w:sz="0" w:space="0" w:color="auto"/>
            <w:bottom w:val="none" w:sz="0" w:space="0" w:color="auto"/>
            <w:right w:val="none" w:sz="0" w:space="0" w:color="auto"/>
          </w:divBdr>
        </w:div>
        <w:div w:id="1948535622">
          <w:marLeft w:val="0"/>
          <w:marRight w:val="0"/>
          <w:marTop w:val="0"/>
          <w:marBottom w:val="0"/>
          <w:divBdr>
            <w:top w:val="none" w:sz="0" w:space="0" w:color="auto"/>
            <w:left w:val="none" w:sz="0" w:space="0" w:color="auto"/>
            <w:bottom w:val="none" w:sz="0" w:space="0" w:color="auto"/>
            <w:right w:val="none" w:sz="0" w:space="0" w:color="auto"/>
          </w:divBdr>
        </w:div>
        <w:div w:id="2019234283">
          <w:marLeft w:val="0"/>
          <w:marRight w:val="0"/>
          <w:marTop w:val="0"/>
          <w:marBottom w:val="0"/>
          <w:divBdr>
            <w:top w:val="none" w:sz="0" w:space="0" w:color="auto"/>
            <w:left w:val="none" w:sz="0" w:space="0" w:color="auto"/>
            <w:bottom w:val="none" w:sz="0" w:space="0" w:color="auto"/>
            <w:right w:val="none" w:sz="0" w:space="0" w:color="auto"/>
          </w:divBdr>
        </w:div>
      </w:divsChild>
    </w:div>
    <w:div w:id="19214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FAF3FDC920745B636EEA4E7B92044" ma:contentTypeVersion="10" ma:contentTypeDescription="Create a new document." ma:contentTypeScope="" ma:versionID="907386ff22ca1621919291173b0f0fe0">
  <xsd:schema xmlns:xsd="http://www.w3.org/2001/XMLSchema" xmlns:xs="http://www.w3.org/2001/XMLSchema" xmlns:p="http://schemas.microsoft.com/office/2006/metadata/properties" xmlns:ns3="2ece87ba-673d-4196-bc9c-23d395fcf450" targetNamespace="http://schemas.microsoft.com/office/2006/metadata/properties" ma:root="true" ma:fieldsID="3439b551051ba15ee3bf5b01930f348d" ns3:_="">
    <xsd:import namespace="2ece87ba-673d-4196-bc9c-23d395fcf4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87ba-673d-4196-bc9c-23d395fcf45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D80A7-203B-442E-9D33-B7369A4CAC30}">
  <ds:schemaRefs>
    <ds:schemaRef ds:uri="http://schemas.microsoft.com/sharepoint/v3/contenttype/forms"/>
  </ds:schemaRefs>
</ds:datastoreItem>
</file>

<file path=customXml/itemProps2.xml><?xml version="1.0" encoding="utf-8"?>
<ds:datastoreItem xmlns:ds="http://schemas.openxmlformats.org/officeDocument/2006/customXml" ds:itemID="{548C880A-FEF9-419F-AEA7-3346C653F42A}">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ece87ba-673d-4196-bc9c-23d395fcf450"/>
    <ds:schemaRef ds:uri="http://www.w3.org/XML/1998/namespace"/>
  </ds:schemaRefs>
</ds:datastoreItem>
</file>

<file path=customXml/itemProps3.xml><?xml version="1.0" encoding="utf-8"?>
<ds:datastoreItem xmlns:ds="http://schemas.openxmlformats.org/officeDocument/2006/customXml" ds:itemID="{B847271E-663C-4B6B-9F94-6C3BFBE13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87ba-673d-4196-bc9c-23d395fcf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255D0-ABE0-439C-970D-1DE106C12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1671</Words>
  <Characters>9489</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09</vt:lpstr>
      <vt:lpstr>09</vt:lpstr>
    </vt:vector>
  </TitlesOfParts>
  <Company>Forbo Flooring BE</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dc:title>
  <dc:creator>Corry Gorteman</dc:creator>
  <cp:lastModifiedBy>Detré, Melina</cp:lastModifiedBy>
  <cp:revision>56</cp:revision>
  <cp:lastPrinted>2020-03-10T15:08:00Z</cp:lastPrinted>
  <dcterms:created xsi:type="dcterms:W3CDTF">2020-01-29T15:28:00Z</dcterms:created>
  <dcterms:modified xsi:type="dcterms:W3CDTF">2020-03-10T15:09:00Z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0x010100C1DFAF3FDC920745B636EEA4E7B92044</vt:lpwstr>
  </property>
</Properties>
</file>